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8FB" w:rsidRDefault="005C68FB">
      <w:pPr>
        <w:rPr>
          <w:rFonts w:ascii="Times New Roman" w:eastAsia="Times New Roman" w:hAnsi="Times New Roman" w:cs="Times New Roman"/>
          <w:b/>
          <w:bCs/>
        </w:rPr>
      </w:pPr>
      <w:bookmarkStart w:id="0" w:name="_GoBack"/>
      <w:bookmarkEnd w:id="0"/>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tbl>
      <w:tblPr>
        <w:tblpPr w:leftFromText="187" w:rightFromText="187" w:vertAnchor="page" w:horzAnchor="margin" w:tblpY="4241"/>
        <w:tblW w:w="5128" w:type="pct"/>
        <w:tblBorders>
          <w:left w:val="single" w:sz="18" w:space="0" w:color="4F81BD"/>
        </w:tblBorders>
        <w:tblLook w:val="04A0" w:firstRow="1" w:lastRow="0" w:firstColumn="1" w:lastColumn="0" w:noHBand="0" w:noVBand="1"/>
      </w:tblPr>
      <w:tblGrid>
        <w:gridCol w:w="10574"/>
      </w:tblGrid>
      <w:tr w:rsidR="005C68FB" w:rsidRPr="005C68FB" w:rsidTr="005C68FB">
        <w:tc>
          <w:tcPr>
            <w:tcW w:w="10574" w:type="dxa"/>
            <w:tcMar>
              <w:top w:w="216" w:type="dxa"/>
              <w:left w:w="115" w:type="dxa"/>
              <w:bottom w:w="216" w:type="dxa"/>
              <w:right w:w="115" w:type="dxa"/>
            </w:tcMar>
          </w:tcPr>
          <w:p w:rsidR="005C68FB" w:rsidRPr="005C68FB" w:rsidRDefault="005C68FB" w:rsidP="005C68FB">
            <w:pPr>
              <w:spacing w:after="0" w:line="240" w:lineRule="auto"/>
              <w:rPr>
                <w:rFonts w:ascii="Cambria" w:eastAsia="Times New Roman" w:hAnsi="Cambria" w:cs="Times New Roman"/>
                <w:sz w:val="52"/>
                <w:szCs w:val="52"/>
              </w:rPr>
            </w:pPr>
            <w:r w:rsidRPr="005C68FB">
              <w:rPr>
                <w:rFonts w:ascii="Cambria" w:eastAsia="Times New Roman" w:hAnsi="Cambria" w:cs="Times New Roman"/>
                <w:sz w:val="52"/>
                <w:szCs w:val="52"/>
              </w:rPr>
              <w:t>Middle Tennessee State University</w:t>
            </w:r>
          </w:p>
        </w:tc>
      </w:tr>
      <w:tr w:rsidR="005C68FB" w:rsidRPr="005C68FB" w:rsidTr="005C68FB">
        <w:tc>
          <w:tcPr>
            <w:tcW w:w="10574" w:type="dxa"/>
          </w:tcPr>
          <w:p w:rsidR="005C68FB" w:rsidRPr="005C68FB" w:rsidRDefault="005C68FB" w:rsidP="005C68FB">
            <w:pPr>
              <w:spacing w:after="0" w:line="240" w:lineRule="auto"/>
              <w:rPr>
                <w:rFonts w:ascii="Cambria" w:eastAsia="Times New Roman" w:hAnsi="Cambria" w:cs="Times New Roman"/>
                <w:sz w:val="48"/>
                <w:szCs w:val="48"/>
              </w:rPr>
            </w:pPr>
            <w:r w:rsidRPr="005C68FB">
              <w:rPr>
                <w:rFonts w:ascii="Cambria" w:eastAsia="Times New Roman" w:hAnsi="Cambria" w:cs="Times New Roman"/>
                <w:sz w:val="48"/>
                <w:szCs w:val="48"/>
              </w:rPr>
              <w:t xml:space="preserve">General </w:t>
            </w:r>
            <w:r>
              <w:rPr>
                <w:rFonts w:ascii="Cambria" w:eastAsia="Times New Roman" w:hAnsi="Cambria" w:cs="Times New Roman"/>
                <w:sz w:val="48"/>
                <w:szCs w:val="48"/>
              </w:rPr>
              <w:t>Education Assessment Report 2011</w:t>
            </w:r>
          </w:p>
        </w:tc>
      </w:tr>
      <w:tr w:rsidR="005C68FB" w:rsidRPr="005C68FB" w:rsidTr="005C68FB">
        <w:tc>
          <w:tcPr>
            <w:tcW w:w="10574" w:type="dxa"/>
            <w:tcMar>
              <w:top w:w="216" w:type="dxa"/>
              <w:left w:w="115" w:type="dxa"/>
              <w:bottom w:w="216" w:type="dxa"/>
              <w:right w:w="115" w:type="dxa"/>
            </w:tcMar>
          </w:tcPr>
          <w:p w:rsidR="005C68FB" w:rsidRPr="005C68FB" w:rsidRDefault="005C68FB" w:rsidP="005C68FB">
            <w:pPr>
              <w:spacing w:after="0" w:line="240" w:lineRule="auto"/>
              <w:rPr>
                <w:rFonts w:ascii="Cambria" w:eastAsia="Times New Roman" w:hAnsi="Cambria" w:cs="Times New Roman"/>
                <w:sz w:val="24"/>
                <w:szCs w:val="32"/>
              </w:rPr>
            </w:pPr>
          </w:p>
        </w:tc>
      </w:tr>
    </w:tbl>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Default="005C68FB">
      <w:pPr>
        <w:rPr>
          <w:rFonts w:ascii="Times New Roman" w:eastAsia="Times New Roman" w:hAnsi="Times New Roman" w:cs="Times New Roman"/>
          <w:b/>
          <w:bCs/>
        </w:rPr>
      </w:pPr>
    </w:p>
    <w:p w:rsidR="005C68FB" w:rsidRPr="005C68FB" w:rsidRDefault="005C68FB" w:rsidP="005C68FB">
      <w:pPr>
        <w:spacing w:after="0" w:line="240" w:lineRule="auto"/>
        <w:rPr>
          <w:rFonts w:ascii="Times New Roman" w:eastAsia="Times New Roman" w:hAnsi="Times New Roman" w:cs="Times New Roman"/>
          <w:b/>
          <w:sz w:val="24"/>
          <w:szCs w:val="24"/>
        </w:rPr>
      </w:pPr>
      <w:r w:rsidRPr="005C68FB">
        <w:rPr>
          <w:rFonts w:ascii="Times New Roman" w:eastAsia="Times New Roman" w:hAnsi="Times New Roman" w:cs="Times New Roman"/>
          <w:b/>
          <w:sz w:val="24"/>
          <w:szCs w:val="24"/>
        </w:rPr>
        <w:t>Submitted to the Tennessee Board of Regents</w:t>
      </w:r>
    </w:p>
    <w:p w:rsidR="005C68FB" w:rsidRPr="005C68FB" w:rsidRDefault="005C68FB" w:rsidP="005C68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16, 2011</w:t>
      </w:r>
    </w:p>
    <w:p w:rsidR="005A662A" w:rsidRDefault="005C68FB" w:rsidP="005C68FB">
      <w:pPr>
        <w:rPr>
          <w:rFonts w:ascii="Times New Roman" w:eastAsia="Times New Roman" w:hAnsi="Times New Roman" w:cs="Times New Roman"/>
          <w:b/>
          <w:bCs/>
        </w:rPr>
      </w:pPr>
      <w:r>
        <w:rPr>
          <w:rFonts w:ascii="Times New Roman" w:eastAsia="Times New Roman" w:hAnsi="Times New Roman" w:cs="Times New Roman"/>
          <w:b/>
          <w:bCs/>
        </w:rPr>
        <w:br w:type="page"/>
      </w:r>
    </w:p>
    <w:p w:rsidR="00AC1DC0" w:rsidRDefault="00BE5DED" w:rsidP="00AC1DC0">
      <w:pPr>
        <w:spacing w:after="0" w:line="240" w:lineRule="auto"/>
        <w:jc w:val="center"/>
        <w:rPr>
          <w:rFonts w:ascii="Times New Roman" w:eastAsia="Times New Roman" w:hAnsi="Times New Roman" w:cs="Times New Roman"/>
          <w:b/>
          <w:bCs/>
        </w:rPr>
      </w:pPr>
      <w:r w:rsidRPr="00BE5DED">
        <w:rPr>
          <w:rFonts w:ascii="Times New Roman" w:eastAsia="Times New Roman" w:hAnsi="Times New Roman" w:cs="Times New Roman"/>
          <w:b/>
          <w:bCs/>
        </w:rPr>
        <w:lastRenderedPageBreak/>
        <w:t>Assessment of General Education Learning Outcomes</w:t>
      </w:r>
    </w:p>
    <w:p w:rsidR="00AC1DC0" w:rsidRDefault="00AC1DC0" w:rsidP="00AC1DC0">
      <w:pPr>
        <w:spacing w:after="0" w:line="240" w:lineRule="auto"/>
        <w:jc w:val="center"/>
        <w:rPr>
          <w:rFonts w:ascii="Times New Roman" w:eastAsia="Times New Roman" w:hAnsi="Times New Roman" w:cs="Times New Roman"/>
          <w:b/>
          <w:bCs/>
        </w:rPr>
      </w:pPr>
    </w:p>
    <w:p w:rsidR="00AC1DC0" w:rsidRDefault="00BE5DED" w:rsidP="00AC1DC0">
      <w:pPr>
        <w:spacing w:after="0" w:line="240" w:lineRule="auto"/>
        <w:jc w:val="center"/>
        <w:rPr>
          <w:rFonts w:ascii="Times New Roman" w:eastAsia="Times New Roman" w:hAnsi="Times New Roman" w:cs="Times New Roman"/>
          <w:b/>
          <w:bCs/>
        </w:rPr>
      </w:pPr>
      <w:r w:rsidRPr="00BE5DED">
        <w:rPr>
          <w:rFonts w:ascii="Times New Roman" w:eastAsia="Times New Roman" w:hAnsi="Times New Roman" w:cs="Times New Roman"/>
          <w:b/>
          <w:bCs/>
        </w:rPr>
        <w:t>Academic Year 2010-2011</w:t>
      </w:r>
    </w:p>
    <w:p w:rsidR="00AC1DC0" w:rsidRPr="00BE5DED" w:rsidRDefault="00AC1DC0" w:rsidP="00AC1DC0">
      <w:pPr>
        <w:spacing w:after="0" w:line="240" w:lineRule="auto"/>
        <w:jc w:val="center"/>
        <w:rPr>
          <w:rFonts w:ascii="Times New Roman" w:eastAsia="Times New Roman" w:hAnsi="Times New Roman" w:cs="Times New Roman"/>
          <w:b/>
          <w:bCs/>
        </w:rPr>
      </w:pPr>
    </w:p>
    <w:p w:rsidR="00AC1DC0" w:rsidRDefault="00BE5DED" w:rsidP="00AC1DC0">
      <w:pPr>
        <w:spacing w:after="120" w:line="240" w:lineRule="auto"/>
        <w:jc w:val="center"/>
        <w:rPr>
          <w:rFonts w:ascii="Times New Roman" w:eastAsia="Times New Roman" w:hAnsi="Times New Roman" w:cs="Times New Roman"/>
          <w:b/>
          <w:bCs/>
        </w:rPr>
      </w:pPr>
      <w:r w:rsidRPr="00BE5DED">
        <w:rPr>
          <w:rFonts w:ascii="Times New Roman" w:eastAsia="Times New Roman" w:hAnsi="Times New Roman" w:cs="Times New Roman"/>
          <w:b/>
          <w:bCs/>
        </w:rPr>
        <w:t>Subject Area:  Mathematics</w:t>
      </w:r>
    </w:p>
    <w:p w:rsidR="00AC1DC0" w:rsidRPr="00BE5DED" w:rsidRDefault="00AC1DC0" w:rsidP="00AC1DC0">
      <w:pPr>
        <w:spacing w:after="120" w:line="240" w:lineRule="auto"/>
        <w:jc w:val="center"/>
        <w:rPr>
          <w:rFonts w:ascii="Times New Roman" w:eastAsia="Times New Roman" w:hAnsi="Times New Roman" w:cs="Times New Roman"/>
          <w:b/>
          <w:bCs/>
        </w:rPr>
      </w:pPr>
    </w:p>
    <w:p w:rsidR="00BE5DED" w:rsidRPr="00BE5DED" w:rsidRDefault="00BE5DED" w:rsidP="00BE5DED">
      <w:pPr>
        <w:numPr>
          <w:ilvl w:val="0"/>
          <w:numId w:val="1"/>
        </w:numPr>
        <w:spacing w:after="12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Identify the course(s) used in the assessment.  Include the prefix, number, and title of each course.</w:t>
      </w:r>
    </w:p>
    <w:p w:rsidR="00BE5DED" w:rsidRDefault="00BE5DED" w:rsidP="00BE5DED">
      <w:pPr>
        <w:spacing w:after="120" w:line="240" w:lineRule="auto"/>
        <w:ind w:firstLine="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MATH 1710—College Algebra and MATH 1710K—College Algebra</w:t>
      </w:r>
    </w:p>
    <w:p w:rsidR="00AC1DC0" w:rsidRPr="00BE5DED" w:rsidRDefault="00AC1DC0" w:rsidP="00BE5DED">
      <w:pPr>
        <w:spacing w:after="120" w:line="240" w:lineRule="auto"/>
        <w:ind w:firstLine="720"/>
        <w:rPr>
          <w:rFonts w:ascii="Times New Roman" w:eastAsia="Times New Roman" w:hAnsi="Times New Roman" w:cs="Times New Roman"/>
          <w:b/>
          <w:bCs/>
          <w:color w:val="000000"/>
        </w:rPr>
      </w:pPr>
    </w:p>
    <w:p w:rsidR="00BE5DED" w:rsidRPr="00BE5DED" w:rsidRDefault="00BE5DED" w:rsidP="00BE5DED">
      <w:pPr>
        <w:numPr>
          <w:ilvl w:val="0"/>
          <w:numId w:val="1"/>
        </w:numPr>
        <w:spacing w:after="12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Indicate the number o</w:t>
      </w:r>
      <w:r w:rsidR="00821C20">
        <w:rPr>
          <w:rFonts w:ascii="Times New Roman" w:eastAsia="Times New Roman" w:hAnsi="Times New Roman" w:cs="Times New Roman"/>
          <w:color w:val="000000"/>
        </w:rPr>
        <w:t xml:space="preserve">f students who were assessed.  Was sampling used?  </w:t>
      </w:r>
      <w:r w:rsidRPr="00BE5DED">
        <w:rPr>
          <w:rFonts w:ascii="Times New Roman" w:eastAsia="Times New Roman" w:hAnsi="Times New Roman" w:cs="Times New Roman"/>
          <w:color w:val="000000"/>
        </w:rPr>
        <w:t>If yes, briefly describe the method of selecting student work and the percentage of students whose work was assessed.</w:t>
      </w:r>
    </w:p>
    <w:p w:rsidR="00BE5DED" w:rsidRDefault="00BE5DED" w:rsidP="00BE5DED">
      <w:pPr>
        <w:spacing w:after="120" w:line="240" w:lineRule="auto"/>
        <w:ind w:firstLine="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All 876 students taking the final examination in spring 2011 were assessed.</w:t>
      </w:r>
    </w:p>
    <w:p w:rsidR="00AC1DC0" w:rsidRPr="00BE5DED" w:rsidRDefault="00AC1DC0" w:rsidP="00BE5DED">
      <w:pPr>
        <w:spacing w:after="120" w:line="240" w:lineRule="auto"/>
        <w:ind w:firstLine="720"/>
        <w:rPr>
          <w:rFonts w:ascii="Times New Roman" w:eastAsia="Times New Roman" w:hAnsi="Times New Roman" w:cs="Times New Roman"/>
          <w:b/>
          <w:bCs/>
          <w:color w:val="000000"/>
        </w:rPr>
      </w:pPr>
    </w:p>
    <w:p w:rsidR="00BE5DED" w:rsidRPr="00BE5DED" w:rsidRDefault="00BE5DED" w:rsidP="00BE5DED">
      <w:pPr>
        <w:numPr>
          <w:ilvl w:val="0"/>
          <w:numId w:val="1"/>
        </w:numPr>
        <w:spacing w:after="12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 xml:space="preserve">Do the procedures described in Items 1 and 2 represent any significant change from </w:t>
      </w:r>
      <w:r w:rsidR="002E2011">
        <w:rPr>
          <w:rFonts w:ascii="Times New Roman" w:eastAsia="Times New Roman" w:hAnsi="Times New Roman" w:cs="Times New Roman"/>
          <w:color w:val="000000"/>
        </w:rPr>
        <w:t>previous</w:t>
      </w:r>
      <w:r w:rsidRPr="00BE5DED">
        <w:rPr>
          <w:rFonts w:ascii="Times New Roman" w:eastAsia="Times New Roman" w:hAnsi="Times New Roman" w:cs="Times New Roman"/>
          <w:color w:val="000000"/>
        </w:rPr>
        <w:t xml:space="preserve"> assessment</w:t>
      </w:r>
      <w:r w:rsidR="002E2011">
        <w:rPr>
          <w:rFonts w:ascii="Times New Roman" w:eastAsia="Times New Roman" w:hAnsi="Times New Roman" w:cs="Times New Roman"/>
          <w:color w:val="000000"/>
        </w:rPr>
        <w:t>s</w:t>
      </w:r>
      <w:r w:rsidRPr="00BE5DED">
        <w:rPr>
          <w:rFonts w:ascii="Times New Roman" w:eastAsia="Times New Roman" w:hAnsi="Times New Roman" w:cs="Times New Roman"/>
          <w:color w:val="000000"/>
        </w:rPr>
        <w:t>?  If so, describe the changes and rationale.</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 xml:space="preserve">The procedures used are the same used in the 2010 report.  Each learning outcome is associated with a specific set of questions—40 questions for the first learning outcome and 16 questions for each of the other learning outcomes.  </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It was felt that the distinction between Learning Outcomes 2 (real-life problems) and 3 (meaningful connections) was too subtle to measure with a single examination.  Thus the same set of 16 questions was used to assess these two learning outcomes.</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 xml:space="preserve">A correct response rate of at least 85% was deemed to be superior; a correct response rate between 60% and 84% was deemed to be satisfactory; a correct response rate of less than 60% was deemed to be unsatisfactory.  </w:t>
      </w:r>
    </w:p>
    <w:p w:rsidR="00AC1DC0" w:rsidRDefault="00BE5DED" w:rsidP="005A662A">
      <w:pPr>
        <w:spacing w:after="0" w:line="240" w:lineRule="auto"/>
        <w:ind w:left="720"/>
        <w:jc w:val="both"/>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Spring semester 2011 results are included in this report.</w:t>
      </w:r>
    </w:p>
    <w:p w:rsidR="005A662A" w:rsidRPr="00BE5DED" w:rsidRDefault="005A662A" w:rsidP="005A662A">
      <w:pPr>
        <w:spacing w:after="0" w:line="240" w:lineRule="auto"/>
        <w:ind w:left="720"/>
        <w:jc w:val="both"/>
        <w:rPr>
          <w:rFonts w:ascii="Times New Roman" w:eastAsia="Times New Roman" w:hAnsi="Times New Roman" w:cs="Times New Roman"/>
          <w:b/>
          <w:bCs/>
          <w:color w:val="000000"/>
        </w:rPr>
      </w:pPr>
    </w:p>
    <w:tbl>
      <w:tblPr>
        <w:tblpPr w:leftFromText="180" w:rightFromText="180" w:vertAnchor="text" w:horzAnchor="margin" w:tblpX="348"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2541"/>
        <w:gridCol w:w="4707"/>
      </w:tblGrid>
      <w:tr w:rsidR="00BE5DED" w:rsidRPr="00BE5DED" w:rsidTr="008522DC">
        <w:tc>
          <w:tcPr>
            <w:tcW w:w="4440" w:type="dxa"/>
            <w:tcBorders>
              <w:top w:val="single" w:sz="4" w:space="0" w:color="auto"/>
              <w:left w:val="single" w:sz="4" w:space="0" w:color="auto"/>
              <w:bottom w:val="single" w:sz="4" w:space="0" w:color="auto"/>
              <w:right w:val="single" w:sz="4" w:space="0" w:color="auto"/>
            </w:tcBorders>
            <w:vAlign w:val="center"/>
          </w:tcPr>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Mathematics Learning Outcome to be Assessed</w:t>
            </w:r>
          </w:p>
        </w:tc>
        <w:tc>
          <w:tcPr>
            <w:tcW w:w="3845"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u w:val="dotted"/>
              </w:rPr>
            </w:pPr>
            <w:r w:rsidRPr="00BE5DED">
              <w:rPr>
                <w:rFonts w:ascii="Times New Roman" w:eastAsia="Times New Roman" w:hAnsi="Times New Roman" w:cs="Times New Roman"/>
                <w:b/>
                <w:bCs/>
                <w:color w:val="000000"/>
                <w:u w:val="dotted"/>
              </w:rPr>
              <w:t xml:space="preserve">Test Used </w:t>
            </w:r>
          </w:p>
        </w:tc>
        <w:tc>
          <w:tcPr>
            <w:tcW w:w="5119"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u w:val="dotted"/>
              </w:rPr>
            </w:pPr>
            <w:r w:rsidRPr="00BE5DED">
              <w:rPr>
                <w:rFonts w:ascii="Times New Roman" w:eastAsia="Times New Roman" w:hAnsi="Times New Roman" w:cs="Times New Roman"/>
                <w:b/>
                <w:bCs/>
                <w:color w:val="000000"/>
                <w:u w:val="dotted"/>
              </w:rPr>
              <w:t>Test Item Numbers</w:t>
            </w:r>
          </w:p>
        </w:tc>
      </w:tr>
      <w:tr w:rsidR="00BE5DED" w:rsidRPr="00BE5DED" w:rsidTr="008522DC">
        <w:tc>
          <w:tcPr>
            <w:tcW w:w="4440"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Learning Outcome 1</w:t>
            </w:r>
            <w:r w:rsidRPr="00BE5DED">
              <w:rPr>
                <w:rFonts w:ascii="Times New Roman" w:eastAsia="Times New Roman" w:hAnsi="Times New Roman" w:cs="Times New Roman"/>
                <w:color w:val="000000"/>
              </w:rPr>
              <w:t>:  Students are able to use mathematics to solve problems and determine if results are reasonable.</w:t>
            </w:r>
          </w:p>
        </w:tc>
        <w:tc>
          <w:tcPr>
            <w:tcW w:w="3845"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Math 1710 Common Final</w:t>
            </w:r>
          </w:p>
        </w:tc>
        <w:tc>
          <w:tcPr>
            <w:tcW w:w="5119"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Questions 1-40</w:t>
            </w:r>
          </w:p>
          <w:p w:rsidR="00BE5DED" w:rsidRPr="00BE5DED" w:rsidRDefault="00BE5DED" w:rsidP="00BE5DED">
            <w:pPr>
              <w:spacing w:after="0" w:line="240" w:lineRule="auto"/>
              <w:rPr>
                <w:rFonts w:ascii="Times New Roman" w:eastAsia="Times New Roman" w:hAnsi="Times New Roman" w:cs="Times New Roman"/>
                <w:color w:val="000000"/>
              </w:rPr>
            </w:pPr>
          </w:p>
        </w:tc>
      </w:tr>
      <w:tr w:rsidR="00BE5DED" w:rsidRPr="00BE5DED" w:rsidTr="008522DC">
        <w:tc>
          <w:tcPr>
            <w:tcW w:w="4440"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Learning Outcome 2</w:t>
            </w:r>
            <w:r w:rsidRPr="00BE5DED">
              <w:rPr>
                <w:rFonts w:ascii="Times New Roman" w:eastAsia="Times New Roman" w:hAnsi="Times New Roman" w:cs="Times New Roman"/>
                <w:color w:val="000000"/>
              </w:rPr>
              <w:t>:  Students are able to use mathematics to model real-world behaviors and apply mathematical concepts to the solution of real life problems.</w:t>
            </w:r>
          </w:p>
        </w:tc>
        <w:tc>
          <w:tcPr>
            <w:tcW w:w="3845"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Math 1710 Common Final</w:t>
            </w:r>
          </w:p>
        </w:tc>
        <w:tc>
          <w:tcPr>
            <w:tcW w:w="5119"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Questions 2,3,4,5,6,7,8,10,11,12,13,14,16,18,22,39</w:t>
            </w:r>
          </w:p>
          <w:p w:rsidR="00BE5DED" w:rsidRPr="00BE5DED" w:rsidRDefault="00BE5DED" w:rsidP="00BE5DED">
            <w:pPr>
              <w:spacing w:after="0" w:line="240" w:lineRule="auto"/>
              <w:rPr>
                <w:rFonts w:ascii="Times New Roman" w:eastAsia="Times New Roman" w:hAnsi="Times New Roman" w:cs="Times New Roman"/>
                <w:color w:val="000000"/>
              </w:rPr>
            </w:pPr>
          </w:p>
        </w:tc>
      </w:tr>
      <w:tr w:rsidR="00BE5DED" w:rsidRPr="00BE5DED" w:rsidTr="008522DC">
        <w:tc>
          <w:tcPr>
            <w:tcW w:w="4440"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Learning Outcome 3</w:t>
            </w:r>
            <w:r w:rsidRPr="00BE5DED">
              <w:rPr>
                <w:rFonts w:ascii="Times New Roman" w:eastAsia="Times New Roman" w:hAnsi="Times New Roman" w:cs="Times New Roman"/>
                <w:color w:val="000000"/>
              </w:rPr>
              <w:t>:   Students are able to make meaningful connections between mathematics and other disciplines.</w:t>
            </w:r>
          </w:p>
        </w:tc>
        <w:tc>
          <w:tcPr>
            <w:tcW w:w="3845"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Math 1710 Common Final</w:t>
            </w:r>
          </w:p>
        </w:tc>
        <w:tc>
          <w:tcPr>
            <w:tcW w:w="5119"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Questions 2,3,4,5,6,7,8,10,11,12,13,14,16,18,22,39</w:t>
            </w:r>
          </w:p>
          <w:p w:rsidR="00BE5DED" w:rsidRPr="00BE5DED" w:rsidRDefault="00BE5DED" w:rsidP="00BE5DED">
            <w:pPr>
              <w:spacing w:after="0" w:line="240" w:lineRule="auto"/>
              <w:rPr>
                <w:rFonts w:ascii="Times New Roman" w:eastAsia="Times New Roman" w:hAnsi="Times New Roman" w:cs="Times New Roman"/>
                <w:color w:val="000000"/>
              </w:rPr>
            </w:pPr>
          </w:p>
          <w:p w:rsidR="00BE5DED" w:rsidRPr="00BE5DED" w:rsidRDefault="00BE5DED" w:rsidP="00BE5DED">
            <w:pPr>
              <w:spacing w:after="0" w:line="240" w:lineRule="auto"/>
              <w:rPr>
                <w:rFonts w:ascii="Times New Roman" w:eastAsia="Times New Roman" w:hAnsi="Times New Roman" w:cs="Times New Roman"/>
                <w:color w:val="000000"/>
              </w:rPr>
            </w:pPr>
          </w:p>
        </w:tc>
      </w:tr>
      <w:tr w:rsidR="00BE5DED" w:rsidRPr="00BE5DED" w:rsidTr="008522DC">
        <w:tc>
          <w:tcPr>
            <w:tcW w:w="4440"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lastRenderedPageBreak/>
              <w:t>Learning Outcome 4</w:t>
            </w:r>
            <w:r w:rsidRPr="00BE5DED">
              <w:rPr>
                <w:rFonts w:ascii="Times New Roman" w:eastAsia="Times New Roman" w:hAnsi="Times New Roman" w:cs="Times New Roman"/>
                <w:color w:val="000000"/>
              </w:rPr>
              <w:t>:  Students are able to use technology for mathematical reasoning and problem solving.</w:t>
            </w:r>
          </w:p>
        </w:tc>
        <w:tc>
          <w:tcPr>
            <w:tcW w:w="3845"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Math 1710 Common Final</w:t>
            </w:r>
          </w:p>
        </w:tc>
        <w:tc>
          <w:tcPr>
            <w:tcW w:w="5119"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Questions 2,3,5,8,9,13,14,18,20,22,24,29,31,32,34, 38</w:t>
            </w:r>
          </w:p>
          <w:p w:rsidR="00BE5DED" w:rsidRPr="00BE5DED" w:rsidRDefault="00BE5DED" w:rsidP="00BE5DED">
            <w:pPr>
              <w:spacing w:after="0" w:line="240" w:lineRule="auto"/>
              <w:rPr>
                <w:rFonts w:ascii="Times New Roman" w:eastAsia="Times New Roman" w:hAnsi="Times New Roman" w:cs="Times New Roman"/>
                <w:color w:val="000000"/>
              </w:rPr>
            </w:pPr>
          </w:p>
        </w:tc>
      </w:tr>
      <w:tr w:rsidR="00BE5DED" w:rsidRPr="00BE5DED" w:rsidTr="008522DC">
        <w:tc>
          <w:tcPr>
            <w:tcW w:w="4440"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Learning Outcome 5</w:t>
            </w:r>
            <w:r w:rsidRPr="00BE5DED">
              <w:rPr>
                <w:rFonts w:ascii="Times New Roman" w:eastAsia="Times New Roman" w:hAnsi="Times New Roman" w:cs="Times New Roman"/>
                <w:color w:val="000000"/>
              </w:rPr>
              <w:t xml:space="preserve">:  </w:t>
            </w:r>
            <w:r w:rsidRPr="00BE5DED">
              <w:rPr>
                <w:rFonts w:ascii="Times New Roman" w:eastAsia="Times New Roman" w:hAnsi="Times New Roman" w:cs="Times New Roman"/>
                <w:b/>
                <w:bCs/>
                <w:color w:val="000000"/>
              </w:rPr>
              <w:t xml:space="preserve"> </w:t>
            </w:r>
            <w:r w:rsidRPr="00BE5DED">
              <w:rPr>
                <w:rFonts w:ascii="Times New Roman" w:eastAsia="Times New Roman" w:hAnsi="Times New Roman" w:cs="Times New Roman"/>
                <w:color w:val="000000"/>
              </w:rPr>
              <w:t>Students are able to apply mathematical and/or basic statistical reasoning to analyze data and graphs.</w:t>
            </w:r>
          </w:p>
        </w:tc>
        <w:tc>
          <w:tcPr>
            <w:tcW w:w="3845"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Math 1710 Common Final</w:t>
            </w:r>
          </w:p>
        </w:tc>
        <w:tc>
          <w:tcPr>
            <w:tcW w:w="5119"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Questions 2,3,4,10,11,12,13,14,15,16,17,21,27,28,30,40</w:t>
            </w:r>
          </w:p>
          <w:p w:rsidR="00BE5DED" w:rsidRPr="00BE5DED" w:rsidRDefault="00BE5DED" w:rsidP="00BE5DED">
            <w:pPr>
              <w:spacing w:after="0" w:line="240" w:lineRule="auto"/>
              <w:rPr>
                <w:rFonts w:ascii="Times New Roman" w:eastAsia="Times New Roman" w:hAnsi="Times New Roman" w:cs="Times New Roman"/>
                <w:color w:val="000000"/>
              </w:rPr>
            </w:pPr>
          </w:p>
        </w:tc>
      </w:tr>
    </w:tbl>
    <w:p w:rsidR="00BE5DED" w:rsidRPr="00BE5DED" w:rsidRDefault="00BE5DED" w:rsidP="00BE5DED">
      <w:pPr>
        <w:spacing w:after="0" w:line="240" w:lineRule="auto"/>
        <w:rPr>
          <w:rFonts w:ascii="Times New Roman" w:eastAsia="Times New Roman" w:hAnsi="Times New Roman" w:cs="Times New Roman"/>
          <w:color w:val="000000"/>
        </w:rPr>
      </w:pPr>
    </w:p>
    <w:p w:rsidR="00BE5DED" w:rsidRPr="00BE5DED" w:rsidRDefault="00BE5DED" w:rsidP="00BE5DED">
      <w:pPr>
        <w:spacing w:after="0" w:line="240" w:lineRule="auto"/>
        <w:rPr>
          <w:rFonts w:ascii="Times New Roman" w:eastAsia="Times New Roman" w:hAnsi="Times New Roman" w:cs="Times New Roman"/>
          <w:color w:val="000000"/>
        </w:rPr>
      </w:pPr>
    </w:p>
    <w:p w:rsidR="00BE5DED" w:rsidRPr="00BE5DED" w:rsidRDefault="00BE5DED" w:rsidP="00BE5DED">
      <w:pPr>
        <w:spacing w:after="0" w:line="240" w:lineRule="auto"/>
        <w:ind w:left="600" w:hanging="240"/>
        <w:jc w:val="both"/>
        <w:rPr>
          <w:rFonts w:ascii="Times New Roman" w:eastAsia="Times New Roman" w:hAnsi="Times New Roman" w:cs="Times New Roman"/>
        </w:rPr>
      </w:pPr>
      <w:r w:rsidRPr="00BE5DED">
        <w:rPr>
          <w:rFonts w:ascii="Times New Roman" w:eastAsia="Times New Roman" w:hAnsi="Times New Roman" w:cs="Times New Roman"/>
          <w:color w:val="000000"/>
        </w:rPr>
        <w:t xml:space="preserve">4. </w:t>
      </w:r>
      <w:r w:rsidRPr="00BE5DED">
        <w:rPr>
          <w:rFonts w:ascii="Times New Roman" w:eastAsia="Times New Roman" w:hAnsi="Times New Roman" w:cs="Times New Roman"/>
        </w:rPr>
        <w:t>Per the evaluation rubric utilized at you</w:t>
      </w:r>
      <w:r w:rsidR="000A0EE4">
        <w:rPr>
          <w:rFonts w:ascii="Times New Roman" w:eastAsia="Times New Roman" w:hAnsi="Times New Roman" w:cs="Times New Roman"/>
        </w:rPr>
        <w:t>r</w:t>
      </w:r>
      <w:r w:rsidRPr="00BE5DED">
        <w:rPr>
          <w:rFonts w:ascii="Times New Roman" w:eastAsia="Times New Roman" w:hAnsi="Times New Roman" w:cs="Times New Roman"/>
        </w:rPr>
        <w:t xml:space="preserve"> institution, adapt the table below to record the results of the assessments of each learning outcome in the subject area discussed in the report.  Below is an example of a table for mathematics.  </w:t>
      </w:r>
      <w:r w:rsidRPr="00BE5DED">
        <w:rPr>
          <w:rFonts w:ascii="Times New Roman" w:eastAsia="Times New Roman" w:hAnsi="Times New Roman" w:cs="Times New Roman"/>
          <w:u w:val="single"/>
        </w:rPr>
        <w:t>Revise the table to reflect the descriptors used at your institution.</w:t>
      </w:r>
      <w:r w:rsidRPr="00BE5DED">
        <w:rPr>
          <w:rFonts w:ascii="Times New Roman" w:eastAsia="Times New Roman" w:hAnsi="Times New Roman" w:cs="Times New Roman"/>
        </w:rPr>
        <w:t xml:space="preserve">  If you rephrased a TBR goal statement, type your institution’s version below the corresponding TBR goal and within the same cell.  If you addressed additional outcomes not included in the TBR list, create rows for them at the bottom of the table.</w:t>
      </w:r>
    </w:p>
    <w:p w:rsidR="00BE5DED" w:rsidRPr="00BE5DED" w:rsidRDefault="00BE5DED" w:rsidP="00BE5DED">
      <w:pPr>
        <w:spacing w:after="0" w:line="240" w:lineRule="auto"/>
        <w:rPr>
          <w:rFonts w:ascii="Times New Roman" w:eastAsia="Times New Roman" w:hAnsi="Times New Roman" w:cs="Times New Roman"/>
          <w:color w:val="000000"/>
        </w:rPr>
      </w:pPr>
    </w:p>
    <w:tbl>
      <w:tblPr>
        <w:tblpPr w:leftFromText="180" w:rightFromText="180" w:vertAnchor="text" w:horzAnchor="margin" w:tblpX="348" w:tblpY="4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432"/>
        <w:gridCol w:w="2578"/>
        <w:gridCol w:w="2723"/>
      </w:tblGrid>
      <w:tr w:rsidR="00BE5DED" w:rsidRPr="00BE5DED" w:rsidTr="008522DC">
        <w:tc>
          <w:tcPr>
            <w:tcW w:w="4392" w:type="dxa"/>
            <w:tcBorders>
              <w:top w:val="single" w:sz="4" w:space="0" w:color="auto"/>
              <w:left w:val="single" w:sz="4" w:space="0" w:color="auto"/>
              <w:bottom w:val="single" w:sz="4" w:space="0" w:color="auto"/>
              <w:right w:val="single" w:sz="4" w:space="0" w:color="auto"/>
            </w:tcBorders>
            <w:vAlign w:val="center"/>
          </w:tcPr>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Mathematics</w:t>
            </w:r>
          </w:p>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color w:val="000000"/>
              </w:rPr>
            </w:pPr>
            <w:r w:rsidRPr="00BE5DED">
              <w:rPr>
                <w:rFonts w:ascii="Times New Roman" w:eastAsia="Times New Roman" w:hAnsi="Times New Roman" w:cs="Times New Roman"/>
                <w:color w:val="000000"/>
              </w:rPr>
              <w:t>Outcome to be Assessed</w:t>
            </w:r>
          </w:p>
        </w:tc>
        <w:tc>
          <w:tcPr>
            <w:tcW w:w="4392" w:type="dxa"/>
            <w:tcBorders>
              <w:top w:val="single" w:sz="4" w:space="0" w:color="auto"/>
              <w:left w:val="single" w:sz="4" w:space="0" w:color="auto"/>
              <w:bottom w:val="single" w:sz="4" w:space="0" w:color="auto"/>
              <w:right w:val="single" w:sz="4" w:space="0" w:color="auto"/>
            </w:tcBorders>
            <w:vAlign w:val="center"/>
          </w:tcPr>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Superior</w:t>
            </w:r>
          </w:p>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color w:val="000000"/>
              </w:rPr>
              <w:t>Number and Percent</w:t>
            </w:r>
          </w:p>
        </w:tc>
        <w:tc>
          <w:tcPr>
            <w:tcW w:w="4392" w:type="dxa"/>
            <w:tcBorders>
              <w:top w:val="single" w:sz="4" w:space="0" w:color="auto"/>
              <w:left w:val="single" w:sz="4" w:space="0" w:color="auto"/>
              <w:bottom w:val="single" w:sz="4" w:space="0" w:color="auto"/>
              <w:right w:val="single" w:sz="4" w:space="0" w:color="auto"/>
            </w:tcBorders>
            <w:vAlign w:val="center"/>
          </w:tcPr>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Satisfactory</w:t>
            </w:r>
          </w:p>
          <w:p w:rsidR="00BE5DED" w:rsidRPr="00BE5DED" w:rsidRDefault="00BE5DED" w:rsidP="00BE5DED">
            <w:pPr>
              <w:spacing w:after="0" w:line="240" w:lineRule="auto"/>
              <w:jc w:val="center"/>
              <w:rPr>
                <w:rFonts w:ascii="Times New Roman" w:eastAsia="Times New Roman" w:hAnsi="Times New Roman" w:cs="Times New Roman"/>
                <w:color w:val="000000"/>
              </w:rPr>
            </w:pPr>
          </w:p>
          <w:p w:rsidR="00BE5DED" w:rsidRPr="00BE5DED" w:rsidRDefault="00BE5DED" w:rsidP="00BE5DED">
            <w:pPr>
              <w:spacing w:after="0" w:line="240" w:lineRule="auto"/>
              <w:jc w:val="center"/>
              <w:rPr>
                <w:rFonts w:ascii="Times New Roman" w:eastAsia="Times New Roman" w:hAnsi="Times New Roman" w:cs="Times New Roman"/>
                <w:color w:val="000000"/>
              </w:rPr>
            </w:pPr>
            <w:r w:rsidRPr="00BE5DED">
              <w:rPr>
                <w:rFonts w:ascii="Times New Roman" w:eastAsia="Times New Roman" w:hAnsi="Times New Roman" w:cs="Times New Roman"/>
                <w:color w:val="000000"/>
              </w:rPr>
              <w:t>Number and Percent</w:t>
            </w:r>
          </w:p>
        </w:tc>
        <w:tc>
          <w:tcPr>
            <w:tcW w:w="4392" w:type="dxa"/>
            <w:tcBorders>
              <w:top w:val="single" w:sz="4" w:space="0" w:color="auto"/>
              <w:left w:val="single" w:sz="4" w:space="0" w:color="auto"/>
              <w:bottom w:val="single" w:sz="4" w:space="0" w:color="auto"/>
              <w:right w:val="single" w:sz="4" w:space="0" w:color="auto"/>
            </w:tcBorders>
            <w:vAlign w:val="center"/>
          </w:tcPr>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Unsatisfactory</w:t>
            </w:r>
          </w:p>
          <w:p w:rsidR="00BE5DED" w:rsidRPr="00BE5DED" w:rsidRDefault="00BE5DED" w:rsidP="00BE5DED">
            <w:pPr>
              <w:spacing w:after="0" w:line="240" w:lineRule="auto"/>
              <w:jc w:val="center"/>
              <w:rPr>
                <w:rFonts w:ascii="Times New Roman" w:eastAsia="Times New Roman" w:hAnsi="Times New Roman" w:cs="Times New Roman"/>
                <w:color w:val="000000"/>
              </w:rPr>
            </w:pPr>
          </w:p>
          <w:p w:rsidR="00BE5DED" w:rsidRPr="00BE5DED" w:rsidRDefault="00BE5DED" w:rsidP="00BE5DED">
            <w:pPr>
              <w:spacing w:after="0" w:line="240" w:lineRule="auto"/>
              <w:jc w:val="center"/>
              <w:rPr>
                <w:rFonts w:ascii="Times New Roman" w:eastAsia="Times New Roman" w:hAnsi="Times New Roman" w:cs="Times New Roman"/>
                <w:color w:val="000000"/>
              </w:rPr>
            </w:pPr>
            <w:r w:rsidRPr="00BE5DED">
              <w:rPr>
                <w:rFonts w:ascii="Times New Roman" w:eastAsia="Times New Roman" w:hAnsi="Times New Roman" w:cs="Times New Roman"/>
                <w:color w:val="000000"/>
              </w:rPr>
              <w:t>Number and Percent</w:t>
            </w:r>
          </w:p>
        </w:tc>
      </w:tr>
      <w:tr w:rsidR="00BE5DED" w:rsidRPr="00BE5DED" w:rsidTr="008522D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Learning Outcome 1</w:t>
            </w:r>
            <w:r w:rsidRPr="00BE5DED">
              <w:rPr>
                <w:rFonts w:ascii="Times New Roman" w:eastAsia="Times New Roman" w:hAnsi="Times New Roman" w:cs="Times New Roman"/>
                <w:color w:val="000000"/>
              </w:rPr>
              <w:t>:  Students are able to use mathematics to solve problems and determine if results are reasonable.</w:t>
            </w:r>
          </w:p>
          <w:p w:rsidR="00BE5DED" w:rsidRPr="00BE5DED" w:rsidRDefault="00BE5DED" w:rsidP="00BE5DED">
            <w:pPr>
              <w:spacing w:after="0" w:line="240" w:lineRule="auto"/>
              <w:rPr>
                <w:rFonts w:ascii="Times New Roman" w:eastAsia="Times New Roman" w:hAnsi="Times New Roman" w:cs="Times New Roman"/>
                <w:color w:val="000000"/>
              </w:rPr>
            </w:pPr>
          </w:p>
          <w:p w:rsidR="00BE5DED" w:rsidRPr="00BE5DED" w:rsidRDefault="00BE5DED" w:rsidP="00BE5DED">
            <w:pPr>
              <w:spacing w:after="0" w:line="240" w:lineRule="auto"/>
              <w:rPr>
                <w:rFonts w:ascii="Times New Roman" w:eastAsia="Times New Roman" w:hAnsi="Times New Roman" w:cs="Times New Roman"/>
                <w:color w:val="000000"/>
              </w:rPr>
            </w:pP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vertAlign w:val="superscript"/>
              </w:rPr>
            </w:pPr>
            <w:r w:rsidRPr="00BE5DED">
              <w:rPr>
                <w:rFonts w:ascii="Times New Roman" w:eastAsia="Times New Roman" w:hAnsi="Times New Roman" w:cs="Times New Roman"/>
                <w:b/>
                <w:bCs/>
                <w:color w:val="000000"/>
              </w:rPr>
              <w:t>15.2% (+2.6%)</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(133 of 876 students) were correct on at least 85% of the questions</w:t>
            </w: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56.7% (-5.2%)</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(497 of 876 students) were correct on between 60% and 84% of the questions</w:t>
            </w: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28.1% (+2.6%)</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 xml:space="preserve"> (246 of 876 students) were correct on fewer than 60% of the questions</w:t>
            </w:r>
          </w:p>
        </w:tc>
      </w:tr>
      <w:tr w:rsidR="00BE5DED" w:rsidRPr="00BE5DED" w:rsidTr="008522D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Learning Outcome 2</w:t>
            </w:r>
            <w:r w:rsidRPr="00BE5DED">
              <w:rPr>
                <w:rFonts w:ascii="Times New Roman" w:eastAsia="Times New Roman" w:hAnsi="Times New Roman" w:cs="Times New Roman"/>
                <w:color w:val="000000"/>
              </w:rPr>
              <w:t>:  Students are able to use mathematics to model real-world behaviors and apply mathematical concepts to the solution of real life problems.</w:t>
            </w:r>
          </w:p>
          <w:p w:rsidR="00BE5DED" w:rsidRPr="00BE5DED" w:rsidRDefault="00BE5DED" w:rsidP="00BE5DED">
            <w:pPr>
              <w:spacing w:after="0" w:line="240" w:lineRule="auto"/>
              <w:rPr>
                <w:rFonts w:ascii="Times New Roman" w:eastAsia="Times New Roman" w:hAnsi="Times New Roman" w:cs="Times New Roman"/>
                <w:color w:val="000000"/>
              </w:rPr>
            </w:pPr>
          </w:p>
          <w:p w:rsidR="00BE5DED" w:rsidRPr="00BE5DED" w:rsidRDefault="00BE5DED" w:rsidP="00BE5DED">
            <w:pPr>
              <w:spacing w:after="0" w:line="240" w:lineRule="auto"/>
              <w:rPr>
                <w:rFonts w:ascii="Times New Roman" w:eastAsia="Times New Roman" w:hAnsi="Times New Roman" w:cs="Times New Roman"/>
                <w:color w:val="000000"/>
              </w:rPr>
            </w:pP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b/>
                <w:bCs/>
                <w:i/>
                <w:i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9.0% (-0.8%)</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(79 of 876 students) were correct on at least 85% of the questions</w:t>
            </w: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i/>
                <w:iCs/>
                <w:color w:val="000000"/>
              </w:rPr>
            </w:pPr>
            <w:r w:rsidRPr="00BE5DED">
              <w:rPr>
                <w:rFonts w:ascii="Times New Roman" w:eastAsia="Times New Roman" w:hAnsi="Times New Roman" w:cs="Times New Roman"/>
                <w:b/>
                <w:bCs/>
                <w:color w:val="000000"/>
              </w:rPr>
              <w:t>55.6% (+2.2%)</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(487 of 876 students) were correct on between 60% and 84% of the questions</w:t>
            </w: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i/>
                <w:i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35.4% (-1.4%)</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(310 of 876 students) were correct on fewer than 60% of the questions</w:t>
            </w:r>
          </w:p>
        </w:tc>
      </w:tr>
      <w:tr w:rsidR="00BE5DED" w:rsidRPr="00BE5DED" w:rsidTr="008522D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Learning Outcome 3</w:t>
            </w:r>
            <w:r w:rsidRPr="00BE5DED">
              <w:rPr>
                <w:rFonts w:ascii="Times New Roman" w:eastAsia="Times New Roman" w:hAnsi="Times New Roman" w:cs="Times New Roman"/>
                <w:color w:val="000000"/>
              </w:rPr>
              <w:t>:   Students are able to make meaningful connections between mathematics and other disciplines.</w:t>
            </w:r>
          </w:p>
          <w:p w:rsidR="00BE5DED" w:rsidRPr="00BE5DED" w:rsidRDefault="00BE5DED" w:rsidP="00BE5DED">
            <w:pPr>
              <w:spacing w:after="0" w:line="240" w:lineRule="auto"/>
              <w:rPr>
                <w:rFonts w:ascii="Times New Roman" w:eastAsia="Times New Roman" w:hAnsi="Times New Roman" w:cs="Times New Roman"/>
                <w:color w:val="000000"/>
              </w:rPr>
            </w:pPr>
          </w:p>
          <w:p w:rsidR="00BE5DED" w:rsidRPr="00BE5DED" w:rsidRDefault="00BE5DED" w:rsidP="00BE5DED">
            <w:pPr>
              <w:spacing w:after="0" w:line="240" w:lineRule="auto"/>
              <w:rPr>
                <w:rFonts w:ascii="Times New Roman" w:eastAsia="Times New Roman" w:hAnsi="Times New Roman" w:cs="Times New Roman"/>
                <w:color w:val="000000"/>
              </w:rPr>
            </w:pP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b/>
                <w:bCs/>
                <w:i/>
                <w:i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9.0% (-0.8%)</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(79 of 876 students) were correct on at least 85% of the questions</w:t>
            </w: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i/>
                <w:iCs/>
                <w:color w:val="000000"/>
              </w:rPr>
            </w:pPr>
            <w:r w:rsidRPr="00BE5DED">
              <w:rPr>
                <w:rFonts w:ascii="Times New Roman" w:eastAsia="Times New Roman" w:hAnsi="Times New Roman" w:cs="Times New Roman"/>
                <w:b/>
                <w:bCs/>
                <w:color w:val="000000"/>
              </w:rPr>
              <w:t>55.6% (+2.2%)</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(487 of 876 students) were correct on between 60% and 84% of the questions</w:t>
            </w: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i/>
                <w:i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35.4%(-1.4%)</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(310 of 876 students) were correct on fewer than 60% of the questions</w:t>
            </w:r>
          </w:p>
        </w:tc>
      </w:tr>
      <w:tr w:rsidR="00BE5DED" w:rsidRPr="00BE5DED" w:rsidTr="008522D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Learning Outcome 4</w:t>
            </w:r>
            <w:r w:rsidRPr="00BE5DED">
              <w:rPr>
                <w:rFonts w:ascii="Times New Roman" w:eastAsia="Times New Roman" w:hAnsi="Times New Roman" w:cs="Times New Roman"/>
                <w:color w:val="000000"/>
              </w:rPr>
              <w:t>:  Students are able to use technology for mathematical reasoning and problem solving</w:t>
            </w:r>
          </w:p>
          <w:p w:rsidR="00BE5DED" w:rsidRPr="00BE5DED" w:rsidRDefault="00BE5DED" w:rsidP="00BE5DED">
            <w:pPr>
              <w:spacing w:after="0" w:line="240" w:lineRule="auto"/>
              <w:rPr>
                <w:rFonts w:ascii="Times New Roman" w:eastAsia="Times New Roman" w:hAnsi="Times New Roman" w:cs="Times New Roman"/>
                <w:color w:val="000000"/>
              </w:rPr>
            </w:pPr>
          </w:p>
          <w:p w:rsidR="00BE5DED" w:rsidRPr="00BE5DED" w:rsidRDefault="00BE5DED" w:rsidP="00BE5DED">
            <w:pPr>
              <w:spacing w:after="0" w:line="240" w:lineRule="auto"/>
              <w:rPr>
                <w:rFonts w:ascii="Times New Roman" w:eastAsia="Times New Roman" w:hAnsi="Times New Roman" w:cs="Times New Roman"/>
                <w:color w:val="000000"/>
              </w:rPr>
            </w:pP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12.6%</w:t>
            </w:r>
            <w:r w:rsidRPr="00BE5DED">
              <w:rPr>
                <w:rFonts w:ascii="Times New Roman" w:eastAsia="Times New Roman" w:hAnsi="Times New Roman" w:cs="Times New Roman"/>
                <w:b/>
                <w:bCs/>
                <w:i/>
                <w:iCs/>
                <w:color w:val="000000"/>
              </w:rPr>
              <w:t xml:space="preserve"> </w:t>
            </w:r>
            <w:r w:rsidRPr="00BE5DED">
              <w:rPr>
                <w:rFonts w:ascii="Times New Roman" w:eastAsia="Times New Roman" w:hAnsi="Times New Roman" w:cs="Times New Roman"/>
                <w:b/>
                <w:bCs/>
                <w:iCs/>
                <w:color w:val="000000"/>
              </w:rPr>
              <w:t>(+3.0%)</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(110 of 876 students) were correct on at least 85% of the questions</w:t>
            </w:r>
          </w:p>
          <w:p w:rsidR="00BE5DED" w:rsidRPr="00BE5DED" w:rsidRDefault="00BE5DED" w:rsidP="00BE5DED">
            <w:pPr>
              <w:spacing w:after="0" w:line="240" w:lineRule="auto"/>
              <w:rPr>
                <w:rFonts w:ascii="Times New Roman" w:eastAsia="Times New Roman" w:hAnsi="Times New Roman" w:cs="Times New Roman"/>
                <w:color w:val="000000"/>
              </w:rPr>
            </w:pP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56.6% (+1.9%)</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(496 of 876 students) were correct on between 60% and 84% of the questions</w:t>
            </w: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i/>
                <w:iCs/>
                <w:color w:val="000000"/>
              </w:rPr>
            </w:pPr>
            <w:r w:rsidRPr="00BE5DED">
              <w:rPr>
                <w:rFonts w:ascii="Times New Roman" w:eastAsia="Times New Roman" w:hAnsi="Times New Roman" w:cs="Times New Roman"/>
                <w:b/>
                <w:bCs/>
                <w:color w:val="000000"/>
              </w:rPr>
              <w:t>30.8% (-4.9%)</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 xml:space="preserve"> (270 of 876 students) were correct on fewer than 60% of the questions</w:t>
            </w:r>
          </w:p>
        </w:tc>
      </w:tr>
      <w:tr w:rsidR="00BE5DED" w:rsidRPr="00BE5DED" w:rsidTr="008522D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lastRenderedPageBreak/>
              <w:t>Learning Outcome 5</w:t>
            </w:r>
            <w:r w:rsidRPr="00BE5DED">
              <w:rPr>
                <w:rFonts w:ascii="Times New Roman" w:eastAsia="Times New Roman" w:hAnsi="Times New Roman" w:cs="Times New Roman"/>
                <w:color w:val="000000"/>
              </w:rPr>
              <w:t xml:space="preserve">:  </w:t>
            </w:r>
            <w:r w:rsidRPr="00BE5DED">
              <w:rPr>
                <w:rFonts w:ascii="Times New Roman" w:eastAsia="Times New Roman" w:hAnsi="Times New Roman" w:cs="Times New Roman"/>
                <w:b/>
                <w:bCs/>
                <w:color w:val="000000"/>
              </w:rPr>
              <w:t xml:space="preserve"> </w:t>
            </w:r>
            <w:r w:rsidRPr="00BE5DED">
              <w:rPr>
                <w:rFonts w:ascii="Times New Roman" w:eastAsia="Times New Roman" w:hAnsi="Times New Roman" w:cs="Times New Roman"/>
                <w:color w:val="000000"/>
              </w:rPr>
              <w:t>Students are able to apply mathematical and/or basic statistical reasoning to analyze data and graphs.</w:t>
            </w:r>
          </w:p>
          <w:p w:rsidR="00BE5DED" w:rsidRPr="00BE5DED" w:rsidRDefault="00BE5DED" w:rsidP="00BE5DED">
            <w:pPr>
              <w:spacing w:after="0" w:line="240" w:lineRule="auto"/>
              <w:rPr>
                <w:rFonts w:ascii="Times New Roman" w:eastAsia="Times New Roman" w:hAnsi="Times New Roman" w:cs="Times New Roman"/>
                <w:color w:val="000000"/>
              </w:rPr>
            </w:pPr>
          </w:p>
          <w:p w:rsidR="00BE5DED" w:rsidRPr="00BE5DED" w:rsidRDefault="00BE5DED" w:rsidP="00BE5DED">
            <w:pPr>
              <w:spacing w:after="0" w:line="240" w:lineRule="auto"/>
              <w:rPr>
                <w:rFonts w:ascii="Times New Roman" w:eastAsia="Times New Roman" w:hAnsi="Times New Roman" w:cs="Times New Roman"/>
                <w:color w:val="000000"/>
              </w:rPr>
            </w:pP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i/>
                <w:iCs/>
                <w:color w:val="000000"/>
              </w:rPr>
            </w:pPr>
            <w:r w:rsidRPr="00BE5DED">
              <w:rPr>
                <w:rFonts w:ascii="Times New Roman" w:eastAsia="Times New Roman" w:hAnsi="Times New Roman" w:cs="Times New Roman"/>
                <w:b/>
                <w:bCs/>
                <w:color w:val="000000"/>
              </w:rPr>
              <w:t>18.5% (0.0%)</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 xml:space="preserve"> (162 of 876 students) were correct on at least 85% of the questions</w:t>
            </w: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spacing w:after="0" w:line="240" w:lineRule="auto"/>
              <w:jc w:val="center"/>
              <w:rPr>
                <w:rFonts w:ascii="Times New Roman" w:eastAsia="Times New Roman" w:hAnsi="Times New Roman" w:cs="Times New Roman"/>
                <w:b/>
                <w:bCs/>
                <w:color w:val="000000"/>
              </w:rPr>
            </w:pPr>
          </w:p>
          <w:p w:rsidR="00BE5DED" w:rsidRPr="00BE5DED" w:rsidRDefault="00BE5DED" w:rsidP="00BE5DED">
            <w:pPr>
              <w:spacing w:after="0" w:line="240" w:lineRule="auto"/>
              <w:jc w:val="center"/>
              <w:rPr>
                <w:rFonts w:ascii="Times New Roman" w:eastAsia="Times New Roman" w:hAnsi="Times New Roman" w:cs="Times New Roman"/>
                <w:b/>
                <w:bCs/>
                <w:i/>
                <w:iCs/>
                <w:color w:val="000000"/>
              </w:rPr>
            </w:pPr>
            <w:r w:rsidRPr="00BE5DED">
              <w:rPr>
                <w:rFonts w:ascii="Times New Roman" w:eastAsia="Times New Roman" w:hAnsi="Times New Roman" w:cs="Times New Roman"/>
                <w:b/>
                <w:bCs/>
                <w:color w:val="000000"/>
              </w:rPr>
              <w:t>54.0% (-3.0%)</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(473 of 876 students) were correct on between 60% and 84% of the questions</w:t>
            </w:r>
          </w:p>
        </w:tc>
        <w:tc>
          <w:tcPr>
            <w:tcW w:w="4392" w:type="dxa"/>
            <w:tcBorders>
              <w:top w:val="single" w:sz="4" w:space="0" w:color="auto"/>
              <w:left w:val="single" w:sz="4" w:space="0" w:color="auto"/>
              <w:bottom w:val="single" w:sz="4" w:space="0" w:color="auto"/>
              <w:right w:val="single" w:sz="4" w:space="0" w:color="auto"/>
            </w:tcBorders>
          </w:tcPr>
          <w:p w:rsidR="00BE5DED" w:rsidRPr="00BE5DED" w:rsidRDefault="00BE5DED" w:rsidP="00BE5DED">
            <w:pPr>
              <w:tabs>
                <w:tab w:val="left" w:pos="540"/>
                <w:tab w:val="center" w:pos="1332"/>
              </w:tabs>
              <w:spacing w:after="0" w:line="240" w:lineRule="auto"/>
              <w:jc w:val="center"/>
              <w:rPr>
                <w:rFonts w:ascii="Times New Roman" w:eastAsia="Times New Roman" w:hAnsi="Times New Roman" w:cs="Times New Roman"/>
                <w:b/>
                <w:bCs/>
                <w:color w:val="000000"/>
              </w:rPr>
            </w:pPr>
          </w:p>
          <w:p w:rsidR="00BE5DED" w:rsidRPr="00BE5DED" w:rsidRDefault="00BE5DED" w:rsidP="00BE5DED">
            <w:pPr>
              <w:tabs>
                <w:tab w:val="left" w:pos="540"/>
                <w:tab w:val="center" w:pos="1332"/>
              </w:tabs>
              <w:spacing w:after="0" w:line="240" w:lineRule="auto"/>
              <w:jc w:val="center"/>
              <w:rPr>
                <w:rFonts w:ascii="Times New Roman" w:eastAsia="Times New Roman" w:hAnsi="Times New Roman" w:cs="Times New Roman"/>
                <w:b/>
                <w:bCs/>
                <w:i/>
                <w:iCs/>
                <w:color w:val="000000"/>
              </w:rPr>
            </w:pPr>
            <w:r w:rsidRPr="00BE5DED">
              <w:rPr>
                <w:rFonts w:ascii="Times New Roman" w:eastAsia="Times New Roman" w:hAnsi="Times New Roman" w:cs="Times New Roman"/>
                <w:b/>
                <w:bCs/>
                <w:color w:val="000000"/>
              </w:rPr>
              <w:t>27.5% (+3.0%)</w:t>
            </w:r>
            <w:r w:rsidRPr="00BE5DED">
              <w:rPr>
                <w:rFonts w:ascii="Times New Roman" w:eastAsia="Times New Roman" w:hAnsi="Times New Roman" w:cs="Times New Roman"/>
                <w:b/>
                <w:bCs/>
                <w:color w:val="000000"/>
                <w:vertAlign w:val="superscript"/>
              </w:rPr>
              <w:t>*</w:t>
            </w:r>
          </w:p>
          <w:p w:rsidR="00BE5DED" w:rsidRPr="00BE5DED" w:rsidRDefault="00BE5DED" w:rsidP="00BE5DED">
            <w:pPr>
              <w:spacing w:after="0" w:line="240" w:lineRule="auto"/>
              <w:jc w:val="center"/>
              <w:rPr>
                <w:rFonts w:ascii="Times New Roman" w:eastAsia="Times New Roman" w:hAnsi="Times New Roman" w:cs="Times New Roman"/>
                <w:color w:val="000000"/>
              </w:rPr>
            </w:pPr>
            <w:r w:rsidRPr="00BE5DED">
              <w:rPr>
                <w:rFonts w:ascii="Times New Roman" w:eastAsia="Times New Roman" w:hAnsi="Times New Roman" w:cs="Times New Roman"/>
                <w:b/>
                <w:bCs/>
                <w:color w:val="000000"/>
              </w:rPr>
              <w:t xml:space="preserve"> (241 of 876 students) were correct on fewer than 60% of the questions</w:t>
            </w:r>
          </w:p>
        </w:tc>
      </w:tr>
    </w:tbl>
    <w:p w:rsidR="00BE5DED" w:rsidRPr="00BE5DED" w:rsidRDefault="00BE5DED" w:rsidP="00BE5DED">
      <w:pPr>
        <w:spacing w:after="0" w:line="240" w:lineRule="auto"/>
        <w:rPr>
          <w:rFonts w:ascii="Times New Roman" w:eastAsia="Times New Roman" w:hAnsi="Times New Roman" w:cs="Times New Roman"/>
          <w:color w:val="000000"/>
          <w:u w:val="single"/>
        </w:rPr>
      </w:pPr>
    </w:p>
    <w:p w:rsidR="00BE5DED" w:rsidRPr="002E2011" w:rsidRDefault="00BE5DED" w:rsidP="00BE5DED">
      <w:pPr>
        <w:tabs>
          <w:tab w:val="center" w:pos="4680"/>
          <w:tab w:val="right" w:pos="9360"/>
        </w:tabs>
        <w:spacing w:after="0" w:line="240" w:lineRule="auto"/>
        <w:rPr>
          <w:rFonts w:ascii="Times New Roman" w:eastAsia="Times New Roman" w:hAnsi="Times New Roman" w:cs="Times New Roman"/>
          <w:b/>
        </w:rPr>
      </w:pPr>
      <w:r w:rsidRPr="002E2011">
        <w:rPr>
          <w:rFonts w:ascii="Times New Roman" w:eastAsia="Times New Roman" w:hAnsi="Times New Roman" w:cs="Times New Roman"/>
          <w:b/>
          <w:vertAlign w:val="superscript"/>
        </w:rPr>
        <w:t>*</w:t>
      </w:r>
      <w:r w:rsidRPr="002E2011">
        <w:rPr>
          <w:rFonts w:ascii="Times New Roman" w:eastAsia="Times New Roman" w:hAnsi="Times New Roman" w:cs="Times New Roman"/>
          <w:b/>
        </w:rPr>
        <w:t>Change in percentage from 2009-2010</w:t>
      </w:r>
    </w:p>
    <w:p w:rsidR="00BE5DED" w:rsidRPr="00BE5DED" w:rsidRDefault="00BE5DED" w:rsidP="00BE5DED">
      <w:pPr>
        <w:spacing w:after="0" w:line="240" w:lineRule="auto"/>
        <w:rPr>
          <w:rFonts w:ascii="Times New Roman" w:eastAsia="Times New Roman" w:hAnsi="Times New Roman" w:cs="Times New Roman"/>
          <w:color w:val="000000"/>
          <w:u w:val="single"/>
        </w:rPr>
      </w:pPr>
    </w:p>
    <w:p w:rsidR="00BE5DED" w:rsidRPr="00BE5DED" w:rsidRDefault="00BE5DED" w:rsidP="00BE5DED">
      <w:pPr>
        <w:numPr>
          <w:ilvl w:val="0"/>
          <w:numId w:val="2"/>
        </w:numPr>
        <w:spacing w:after="120" w:line="240" w:lineRule="auto"/>
        <w:rPr>
          <w:rFonts w:ascii="Times New Roman" w:eastAsia="Times New Roman" w:hAnsi="Times New Roman" w:cs="Times New Roman"/>
          <w:color w:val="000000"/>
          <w:u w:val="single"/>
        </w:rPr>
      </w:pPr>
      <w:r w:rsidRPr="00BE5DED">
        <w:rPr>
          <w:rFonts w:ascii="Times New Roman" w:eastAsia="Times New Roman" w:hAnsi="Times New Roman" w:cs="Times New Roman"/>
          <w:color w:val="000000"/>
        </w:rPr>
        <w:t>Summarize your impressions of the results reported in item 4.  Based upon your interpretation of the data, what conclusions emerge about student attainment of the learning outcomes?</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proofErr w:type="gramStart"/>
      <w:r w:rsidRPr="00BE5DED">
        <w:rPr>
          <w:rFonts w:ascii="Times New Roman" w:eastAsia="Times New Roman" w:hAnsi="Times New Roman" w:cs="Times New Roman"/>
          <w:b/>
          <w:bCs/>
          <w:color w:val="000000"/>
          <w:u w:val="single"/>
        </w:rPr>
        <w:t>Learning Outcome 1</w:t>
      </w:r>
      <w:r w:rsidRPr="00BE5DED">
        <w:rPr>
          <w:rFonts w:ascii="Times New Roman" w:eastAsia="Times New Roman" w:hAnsi="Times New Roman" w:cs="Times New Roman"/>
          <w:b/>
          <w:bCs/>
          <w:color w:val="000000"/>
        </w:rPr>
        <w:t>.</w:t>
      </w:r>
      <w:proofErr w:type="gramEnd"/>
      <w:r w:rsidRPr="00BE5DED">
        <w:rPr>
          <w:rFonts w:ascii="Times New Roman" w:eastAsia="Times New Roman" w:hAnsi="Times New Roman" w:cs="Times New Roman"/>
          <w:b/>
          <w:bCs/>
          <w:color w:val="000000"/>
        </w:rPr>
        <w:t xml:space="preserve">  Last year 12.6% of the students were able to use mathematics to solve problems and determine if the results are reasonable in the superior category.  While the superior proportion this year has increased by 2.6% to 15.2%, the unsatisfactory proportion has increased by the same 2.6%, from 25.5% to 28.1%.  These increases are matched by a decrease of 5.2% in the satisfactory category, from 61.9% to 56.7%.  This distribution of students into the three groups </w:t>
      </w:r>
      <w:r w:rsidRPr="00BE5DED">
        <w:rPr>
          <w:rFonts w:ascii="Times New Roman" w:eastAsia="Times New Roman" w:hAnsi="Times New Roman" w:cs="Times New Roman"/>
          <w:b/>
          <w:bCs/>
          <w:color w:val="000000"/>
          <w:u w:val="single"/>
        </w:rPr>
        <w:t>is</w:t>
      </w:r>
      <w:r w:rsidRPr="00BE5DED">
        <w:rPr>
          <w:rFonts w:ascii="Times New Roman" w:eastAsia="Times New Roman" w:hAnsi="Times New Roman" w:cs="Times New Roman"/>
          <w:b/>
          <w:bCs/>
          <w:color w:val="000000"/>
        </w:rPr>
        <w:t xml:space="preserve"> a statistically significant change from last year (at the 5% level).  This leads to the conjecture that both the top and bottom levels of students are growing.  </w:t>
      </w:r>
    </w:p>
    <w:p w:rsidR="00BE5DED" w:rsidRPr="00BE5DED" w:rsidRDefault="00BE5DED" w:rsidP="00BE5DED">
      <w:pPr>
        <w:spacing w:after="120" w:line="240" w:lineRule="auto"/>
        <w:ind w:left="720"/>
        <w:rPr>
          <w:rFonts w:ascii="Times New Roman" w:eastAsia="Times New Roman" w:hAnsi="Times New Roman" w:cs="Times New Roman"/>
          <w:color w:val="000000"/>
        </w:rPr>
      </w:pPr>
      <w:proofErr w:type="gramStart"/>
      <w:r w:rsidRPr="00BE5DED">
        <w:rPr>
          <w:rFonts w:ascii="Times New Roman" w:eastAsia="Times New Roman" w:hAnsi="Times New Roman" w:cs="Times New Roman"/>
          <w:b/>
          <w:bCs/>
          <w:color w:val="000000"/>
          <w:u w:val="single"/>
        </w:rPr>
        <w:t>Learning Outcomes 2 and 3</w:t>
      </w:r>
      <w:r w:rsidRPr="002E2011">
        <w:rPr>
          <w:rFonts w:ascii="Times New Roman" w:eastAsia="Times New Roman" w:hAnsi="Times New Roman" w:cs="Times New Roman"/>
          <w:b/>
          <w:bCs/>
          <w:color w:val="000000"/>
        </w:rPr>
        <w:t>.</w:t>
      </w:r>
      <w:proofErr w:type="gramEnd"/>
      <w:r w:rsidRPr="002E2011">
        <w:rPr>
          <w:rFonts w:ascii="Times New Roman" w:eastAsia="Times New Roman" w:hAnsi="Times New Roman" w:cs="Times New Roman"/>
          <w:b/>
          <w:bCs/>
          <w:color w:val="000000"/>
        </w:rPr>
        <w:t xml:space="preserve">  </w:t>
      </w:r>
      <w:r w:rsidRPr="00BE5DED">
        <w:rPr>
          <w:rFonts w:ascii="Times New Roman" w:eastAsia="Times New Roman" w:hAnsi="Times New Roman" w:cs="Times New Roman"/>
          <w:b/>
          <w:bCs/>
          <w:color w:val="000000"/>
        </w:rPr>
        <w:t xml:space="preserve">Word problems continue to be a challenge for students.  While the proportion in the superior and the unsatisfactory categories both decreased (the exact opposite of Learning Outcome 1), this change is </w:t>
      </w:r>
      <w:r w:rsidRPr="00BE5DED">
        <w:rPr>
          <w:rFonts w:ascii="Times New Roman" w:eastAsia="Times New Roman" w:hAnsi="Times New Roman" w:cs="Times New Roman"/>
          <w:b/>
          <w:bCs/>
          <w:color w:val="000000"/>
          <w:u w:val="single"/>
        </w:rPr>
        <w:t>not</w:t>
      </w:r>
      <w:r w:rsidRPr="00BE5DED">
        <w:rPr>
          <w:rFonts w:ascii="Times New Roman" w:eastAsia="Times New Roman" w:hAnsi="Times New Roman" w:cs="Times New Roman"/>
          <w:b/>
          <w:bCs/>
          <w:color w:val="000000"/>
        </w:rPr>
        <w:t xml:space="preserve"> statistically significant.</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proofErr w:type="gramStart"/>
      <w:r w:rsidRPr="00BE5DED">
        <w:rPr>
          <w:rFonts w:ascii="Times New Roman" w:eastAsia="Times New Roman" w:hAnsi="Times New Roman" w:cs="Times New Roman"/>
          <w:b/>
          <w:bCs/>
          <w:color w:val="000000"/>
          <w:u w:val="single"/>
        </w:rPr>
        <w:t>Learning Outcome 4</w:t>
      </w:r>
      <w:r w:rsidRPr="00BE5DED">
        <w:rPr>
          <w:rFonts w:ascii="Times New Roman" w:eastAsia="Times New Roman" w:hAnsi="Times New Roman" w:cs="Times New Roman"/>
          <w:b/>
          <w:bCs/>
          <w:color w:val="000000"/>
        </w:rPr>
        <w:t>.</w:t>
      </w:r>
      <w:proofErr w:type="gramEnd"/>
      <w:r w:rsidRPr="00BE5DED">
        <w:rPr>
          <w:rFonts w:ascii="Times New Roman" w:eastAsia="Times New Roman" w:hAnsi="Times New Roman" w:cs="Times New Roman"/>
          <w:b/>
          <w:bCs/>
          <w:color w:val="000000"/>
        </w:rPr>
        <w:t xml:space="preserve">  Student performance </w:t>
      </w:r>
      <w:r w:rsidR="00821C20">
        <w:rPr>
          <w:rFonts w:ascii="Times New Roman" w:eastAsia="Times New Roman" w:hAnsi="Times New Roman" w:cs="Times New Roman"/>
          <w:b/>
          <w:bCs/>
          <w:color w:val="000000"/>
        </w:rPr>
        <w:t>improved on this outcome.  The s</w:t>
      </w:r>
      <w:r w:rsidRPr="00BE5DED">
        <w:rPr>
          <w:rFonts w:ascii="Times New Roman" w:eastAsia="Times New Roman" w:hAnsi="Times New Roman" w:cs="Times New Roman"/>
          <w:b/>
          <w:bCs/>
          <w:color w:val="000000"/>
        </w:rPr>
        <w:t xml:space="preserve">uperior category increased from 9.6% to 12.6%, and the satisfactory category increased from 54.7% to 56.6%, while the unsatisfactory category dropped from 35.7% to 30.8%.  These changes </w:t>
      </w:r>
      <w:r w:rsidRPr="00BE5DED">
        <w:rPr>
          <w:rFonts w:ascii="Times New Roman" w:eastAsia="Times New Roman" w:hAnsi="Times New Roman" w:cs="Times New Roman"/>
          <w:b/>
          <w:bCs/>
          <w:color w:val="000000"/>
          <w:u w:val="single"/>
        </w:rPr>
        <w:t>are</w:t>
      </w:r>
      <w:r w:rsidRPr="00BE5DED">
        <w:rPr>
          <w:rFonts w:ascii="Times New Roman" w:eastAsia="Times New Roman" w:hAnsi="Times New Roman" w:cs="Times New Roman"/>
          <w:b/>
          <w:bCs/>
          <w:color w:val="000000"/>
        </w:rPr>
        <w:t xml:space="preserve"> statistically significant.</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proofErr w:type="gramStart"/>
      <w:r w:rsidRPr="00BE5DED">
        <w:rPr>
          <w:rFonts w:ascii="Times New Roman" w:eastAsia="Times New Roman" w:hAnsi="Times New Roman" w:cs="Times New Roman"/>
          <w:b/>
          <w:bCs/>
          <w:color w:val="000000"/>
          <w:u w:val="single"/>
        </w:rPr>
        <w:t>Learning Outcome 5</w:t>
      </w:r>
      <w:r w:rsidRPr="00BE5DED">
        <w:rPr>
          <w:rFonts w:ascii="Times New Roman" w:eastAsia="Times New Roman" w:hAnsi="Times New Roman" w:cs="Times New Roman"/>
          <w:b/>
          <w:bCs/>
          <w:color w:val="000000"/>
        </w:rPr>
        <w:t>.</w:t>
      </w:r>
      <w:proofErr w:type="gramEnd"/>
      <w:r w:rsidRPr="00BE5DED">
        <w:rPr>
          <w:rFonts w:ascii="Times New Roman" w:eastAsia="Times New Roman" w:hAnsi="Times New Roman" w:cs="Times New Roman"/>
          <w:b/>
          <w:bCs/>
          <w:color w:val="000000"/>
        </w:rPr>
        <w:t xml:space="preserve">  While there was no change in the superior category, the satisfactory category dropped by 3.0% and the unsatisfactory category increased by that same amount.  These changes are </w:t>
      </w:r>
      <w:r w:rsidRPr="00BE5DED">
        <w:rPr>
          <w:rFonts w:ascii="Times New Roman" w:eastAsia="Times New Roman" w:hAnsi="Times New Roman" w:cs="Times New Roman"/>
          <w:b/>
          <w:bCs/>
          <w:color w:val="000000"/>
          <w:u w:val="single"/>
        </w:rPr>
        <w:t>not</w:t>
      </w:r>
      <w:r w:rsidRPr="00BE5DED">
        <w:rPr>
          <w:rFonts w:ascii="Times New Roman" w:eastAsia="Times New Roman" w:hAnsi="Times New Roman" w:cs="Times New Roman"/>
          <w:b/>
          <w:bCs/>
          <w:color w:val="000000"/>
        </w:rPr>
        <w:t xml:space="preserve"> statistically significant.</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 xml:space="preserve">These results are acceptable, but certainly they can be improved.  </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p>
    <w:p w:rsidR="00BE5DED" w:rsidRPr="00BE5DED" w:rsidRDefault="00BE5DED" w:rsidP="00BE5DED">
      <w:pPr>
        <w:numPr>
          <w:ilvl w:val="0"/>
          <w:numId w:val="2"/>
        </w:numPr>
        <w:spacing w:after="120" w:line="240" w:lineRule="auto"/>
        <w:rPr>
          <w:rFonts w:ascii="Times New Roman" w:eastAsia="Times New Roman" w:hAnsi="Times New Roman" w:cs="Times New Roman"/>
          <w:color w:val="000000"/>
          <w:u w:val="single"/>
        </w:rPr>
      </w:pPr>
      <w:r w:rsidRPr="00BE5DED">
        <w:rPr>
          <w:rFonts w:ascii="Times New Roman" w:eastAsia="Times New Roman" w:hAnsi="Times New Roman" w:cs="Times New Roman"/>
          <w:color w:val="000000"/>
        </w:rPr>
        <w:t>Do you plan to implement strategies to correct any deficiencies that emerged from the data obtained?  If yes, please explain.</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In order to identify actions and strategies to improve student achievement, these results will be considered by the Department of Mathematical Science’s Math Council, Service Course Committee, and Coordinator of the Mathematics Tutoring Lab, as well as by the Department of University Studies. Previously implemented strategies will be continued. See response to Item 7 below.</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p>
    <w:p w:rsidR="00BE5DED" w:rsidRPr="00BE5DED" w:rsidRDefault="00BE5DED" w:rsidP="00BE5DED">
      <w:pPr>
        <w:numPr>
          <w:ilvl w:val="0"/>
          <w:numId w:val="2"/>
        </w:numPr>
        <w:spacing w:after="120" w:line="240" w:lineRule="auto"/>
        <w:rPr>
          <w:rFonts w:ascii="Times New Roman" w:eastAsia="Times New Roman" w:hAnsi="Times New Roman" w:cs="Times New Roman"/>
          <w:color w:val="000000"/>
        </w:rPr>
      </w:pPr>
      <w:r w:rsidRPr="00BE5DED">
        <w:rPr>
          <w:rFonts w:ascii="Times New Roman" w:eastAsia="Times New Roman" w:hAnsi="Times New Roman" w:cs="Times New Roman"/>
          <w:color w:val="000000"/>
        </w:rPr>
        <w:t>Have you implemented any plans to correct deficiencies based upon data obtained from the assessment of 2009-10?  If yes, please explain.</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 xml:space="preserve">Results of previous assessments have been shared with the Department of Mathematical Sciences Faculty, Service Course Committee, and also with the Department of University Studies.  </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lastRenderedPageBreak/>
        <w:t xml:space="preserve">The Departments of Mathematical Sciences and University Studies both provide free tutoring labs for students in College Algebra.  These labs are open as many hours as tutoring staff are available. All students, especially those who have trouble mastering the outcomes, are encouraged to seek assistance in the tutoring labs.  </w:t>
      </w:r>
    </w:p>
    <w:p w:rsidR="00BE5DED" w:rsidRPr="00BE5DED" w:rsidRDefault="00BE5DED" w:rsidP="00BE5DED">
      <w:pPr>
        <w:spacing w:after="120" w:line="240" w:lineRule="auto"/>
        <w:ind w:left="720"/>
        <w:rPr>
          <w:rFonts w:ascii="Times New Roman" w:eastAsia="Times New Roman" w:hAnsi="Times New Roman" w:cs="Times New Roman"/>
          <w:b/>
        </w:rPr>
      </w:pPr>
      <w:r w:rsidRPr="00BE5DED">
        <w:rPr>
          <w:rFonts w:ascii="Times New Roman" w:eastAsia="Times New Roman" w:hAnsi="Times New Roman" w:cs="Times New Roman"/>
          <w:b/>
          <w:bCs/>
          <w:color w:val="000000"/>
        </w:rPr>
        <w:t xml:space="preserve">In addition, </w:t>
      </w:r>
      <w:r w:rsidRPr="00BE5DED">
        <w:rPr>
          <w:rFonts w:ascii="Times New Roman" w:eastAsia="Times New Roman" w:hAnsi="Times New Roman" w:cs="Times New Roman"/>
          <w:b/>
        </w:rPr>
        <w:t>University Studies has implemented a program called Academic Intervention in Mathematics (AIM) to promote success for those highly at-risk students who are repeating prescribed General Education mathematics courses.</w:t>
      </w:r>
      <w:r w:rsidRPr="00BE5DED">
        <w:rPr>
          <w:rFonts w:ascii="Times New Roman" w:eastAsia="Times New Roman" w:hAnsi="Times New Roman" w:cs="Times New Roman"/>
          <w:b/>
          <w:bCs/>
          <w:color w:val="000000"/>
        </w:rPr>
        <w:t xml:space="preserve"> AIM targets students who have either failed the course in which they are enrolled or have previously failed DSPM 0850. These at-risk students are identified for each ins</w:t>
      </w:r>
      <w:r w:rsidR="002E2011">
        <w:rPr>
          <w:rFonts w:ascii="Times New Roman" w:eastAsia="Times New Roman" w:hAnsi="Times New Roman" w:cs="Times New Roman"/>
          <w:b/>
          <w:bCs/>
          <w:color w:val="000000"/>
        </w:rPr>
        <w:t>tructor at the beginning of the</w:t>
      </w:r>
      <w:r w:rsidRPr="00BE5DED">
        <w:rPr>
          <w:rFonts w:ascii="Times New Roman" w:eastAsia="Times New Roman" w:hAnsi="Times New Roman" w:cs="Times New Roman"/>
          <w:b/>
          <w:bCs/>
          <w:color w:val="000000"/>
        </w:rPr>
        <w:t xml:space="preserve"> semester. The instructor meets with each student periodically to </w:t>
      </w:r>
      <w:proofErr w:type="gramStart"/>
      <w:r w:rsidRPr="00BE5DED">
        <w:rPr>
          <w:rFonts w:ascii="Times New Roman" w:eastAsia="Times New Roman" w:hAnsi="Times New Roman" w:cs="Times New Roman"/>
          <w:b/>
          <w:bCs/>
          <w:color w:val="000000"/>
        </w:rPr>
        <w:t>advise</w:t>
      </w:r>
      <w:proofErr w:type="gramEnd"/>
      <w:r w:rsidRPr="00BE5DED">
        <w:rPr>
          <w:rFonts w:ascii="Times New Roman" w:eastAsia="Times New Roman" w:hAnsi="Times New Roman" w:cs="Times New Roman"/>
          <w:b/>
          <w:bCs/>
          <w:color w:val="000000"/>
        </w:rPr>
        <w:t>, to encourage, to teach study skills, and to individualize other interventions. Interventions may include assignments of time to be spent in the Math Lab, notebook checks, or written assignments. Simply meeting with students to show concern for them and to build relationships with them is a proven retention tool. Students are encouraged to meet with instructors during office hours. Instructors also use phone calls, emails, and Advisor Alerts to contact students who are not attending class.</w:t>
      </w:r>
    </w:p>
    <w:p w:rsidR="00BE5DED" w:rsidRPr="00BE5DED" w:rsidRDefault="00BE5DED" w:rsidP="00BE5DED">
      <w:pPr>
        <w:spacing w:after="120" w:line="240" w:lineRule="auto"/>
        <w:ind w:left="720"/>
        <w:rPr>
          <w:rFonts w:ascii="Times New Roman" w:eastAsia="Times New Roman" w:hAnsi="Times New Roman" w:cs="Times New Roman"/>
          <w:b/>
          <w:bCs/>
          <w:color w:val="000000"/>
        </w:rPr>
      </w:pPr>
      <w:r w:rsidRPr="00BE5DED">
        <w:rPr>
          <w:rFonts w:ascii="Times New Roman" w:eastAsia="Times New Roman" w:hAnsi="Times New Roman" w:cs="Times New Roman"/>
          <w:b/>
          <w:bCs/>
          <w:color w:val="000000"/>
        </w:rPr>
        <w:t xml:space="preserve">It is obvious that this type of intervention would be helpful to other students, so instructors intervene when any student is not progressing well. Any intervention that is designed for repeating students is also available to non-repeaters. </w:t>
      </w:r>
    </w:p>
    <w:p w:rsidR="004D5BDF" w:rsidRDefault="004D5BD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AC1DC0" w:rsidRPr="00AC1DC0" w:rsidRDefault="00AC1DC0" w:rsidP="004D5BDF">
      <w:pPr>
        <w:spacing w:after="0" w:line="240" w:lineRule="auto"/>
        <w:jc w:val="center"/>
        <w:rPr>
          <w:rFonts w:ascii="Times New Roman" w:eastAsia="Times New Roman" w:hAnsi="Times New Roman" w:cs="Times New Roman"/>
          <w:b/>
          <w:szCs w:val="24"/>
        </w:rPr>
      </w:pPr>
      <w:r w:rsidRPr="00AC1DC0">
        <w:rPr>
          <w:rFonts w:ascii="Times New Roman" w:eastAsia="Times New Roman" w:hAnsi="Times New Roman" w:cs="Times New Roman"/>
          <w:b/>
          <w:szCs w:val="24"/>
        </w:rPr>
        <w:lastRenderedPageBreak/>
        <w:t>Assessment of General Education Learning Outcomes</w:t>
      </w:r>
      <w:r w:rsidRPr="00AC1DC0">
        <w:rPr>
          <w:rFonts w:ascii="Times New Roman" w:eastAsia="Times New Roman" w:hAnsi="Times New Roman" w:cs="Times New Roman"/>
          <w:b/>
          <w:szCs w:val="24"/>
        </w:rPr>
        <w:cr/>
      </w:r>
      <w:r w:rsidRPr="00AC1DC0">
        <w:rPr>
          <w:rFonts w:ascii="Times New Roman" w:eastAsia="Times New Roman" w:hAnsi="Times New Roman" w:cs="Times New Roman"/>
          <w:b/>
          <w:szCs w:val="24"/>
        </w:rPr>
        <w:cr/>
        <w:t>Academic Year 2010-2011</w:t>
      </w:r>
      <w:r w:rsidRPr="00AC1DC0">
        <w:rPr>
          <w:rFonts w:ascii="Times New Roman" w:eastAsia="Times New Roman" w:hAnsi="Times New Roman" w:cs="Times New Roman"/>
          <w:b/>
          <w:szCs w:val="24"/>
        </w:rPr>
        <w:cr/>
      </w:r>
      <w:r w:rsidRPr="00AC1DC0">
        <w:rPr>
          <w:rFonts w:ascii="Times New Roman" w:eastAsia="Times New Roman" w:hAnsi="Times New Roman" w:cs="Times New Roman"/>
          <w:b/>
          <w:szCs w:val="24"/>
        </w:rPr>
        <w:cr/>
        <w:t>Subject Area:  Oral Communication</w:t>
      </w:r>
    </w:p>
    <w:p w:rsidR="005A662A" w:rsidRDefault="005A662A" w:rsidP="005A662A">
      <w:pPr>
        <w:spacing w:after="0" w:line="240" w:lineRule="auto"/>
        <w:ind w:left="270"/>
        <w:rPr>
          <w:rFonts w:ascii="Times New Roman" w:eastAsia="Times New Roman" w:hAnsi="Times New Roman" w:cs="Times New Roman"/>
          <w:b/>
          <w:szCs w:val="24"/>
        </w:rPr>
      </w:pPr>
    </w:p>
    <w:p w:rsidR="00AC1DC0" w:rsidRPr="00AC1DC0" w:rsidRDefault="00AC1DC0" w:rsidP="005A662A">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b/>
          <w:szCs w:val="24"/>
        </w:rPr>
        <w:t>1. Identify the course(s) used in the assessment.  Include the prefix, number, and title of each course.</w:t>
      </w:r>
    </w:p>
    <w:p w:rsidR="005A662A" w:rsidRDefault="005A662A" w:rsidP="005A662A">
      <w:pPr>
        <w:spacing w:after="0" w:line="240" w:lineRule="auto"/>
        <w:rPr>
          <w:rFonts w:ascii="Times New Roman" w:eastAsia="Times New Roman" w:hAnsi="Times New Roman" w:cs="Times New Roman"/>
          <w:szCs w:val="24"/>
        </w:rPr>
      </w:pPr>
    </w:p>
    <w:p w:rsidR="00AC1DC0" w:rsidRDefault="00AC1DC0" w:rsidP="005A662A">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 xml:space="preserve">The course Fundamentals of Communication, COMM 2200, was used in the assessment of Oral Communication.  To evaluate student performance in constructing and delivering an oral presentation, Informative Speech Outlines and Persuasive Speech Oral Presentations were assessed. </w:t>
      </w:r>
    </w:p>
    <w:p w:rsidR="005A662A" w:rsidRPr="00AC1DC0" w:rsidRDefault="005A662A" w:rsidP="005A662A">
      <w:pPr>
        <w:spacing w:after="0" w:line="240" w:lineRule="auto"/>
        <w:rPr>
          <w:rFonts w:ascii="Times New Roman" w:eastAsia="Times New Roman" w:hAnsi="Times New Roman" w:cs="Times New Roman"/>
          <w:szCs w:val="24"/>
        </w:rPr>
      </w:pPr>
    </w:p>
    <w:p w:rsidR="00AC1DC0" w:rsidRPr="00AC1DC0" w:rsidRDefault="00AC1DC0" w:rsidP="005A662A">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cr/>
        <w:t xml:space="preserve">2. </w:t>
      </w:r>
      <w:r w:rsidRPr="00AC1DC0">
        <w:rPr>
          <w:rFonts w:ascii="Times New Roman" w:eastAsia="Times New Roman" w:hAnsi="Times New Roman" w:cs="Times New Roman"/>
          <w:b/>
          <w:szCs w:val="24"/>
        </w:rPr>
        <w:t>Indicate the number of students who were assessed.   Was sampling used?  If yes, briefly describe the method of selecting student work and the percentage of students whose work was assessed.</w:t>
      </w:r>
      <w:r w:rsidRPr="00AC1DC0">
        <w:rPr>
          <w:rFonts w:ascii="Times New Roman" w:eastAsia="Times New Roman" w:hAnsi="Times New Roman" w:cs="Times New Roman"/>
          <w:b/>
          <w:szCs w:val="24"/>
        </w:rPr>
        <w:cr/>
      </w:r>
    </w:p>
    <w:p w:rsidR="00AC1DC0" w:rsidRPr="00AC1DC0" w:rsidRDefault="00AC1DC0" w:rsidP="005A662A">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 xml:space="preserve">The COMM 2200 procedure consisted of random stratified samples of representative populations of the COMM </w:t>
      </w:r>
      <w:r w:rsidR="002E2011">
        <w:rPr>
          <w:rFonts w:ascii="Times New Roman" w:eastAsia="Times New Roman" w:hAnsi="Times New Roman" w:cs="Times New Roman"/>
          <w:szCs w:val="24"/>
        </w:rPr>
        <w:t>2200 sections offered in Spring</w:t>
      </w:r>
      <w:r w:rsidRPr="00AC1DC0">
        <w:rPr>
          <w:rFonts w:ascii="Times New Roman" w:eastAsia="Times New Roman" w:hAnsi="Times New Roman" w:cs="Times New Roman"/>
          <w:szCs w:val="24"/>
        </w:rPr>
        <w:t xml:space="preserve"> 2011.  The total enr</w:t>
      </w:r>
      <w:r w:rsidR="002E2011">
        <w:rPr>
          <w:rFonts w:ascii="Times New Roman" w:eastAsia="Times New Roman" w:hAnsi="Times New Roman" w:cs="Times New Roman"/>
          <w:szCs w:val="24"/>
        </w:rPr>
        <w:t>ollment in COMM 2200 for Spring</w:t>
      </w:r>
      <w:r w:rsidRPr="00AC1DC0">
        <w:rPr>
          <w:rFonts w:ascii="Times New Roman" w:eastAsia="Times New Roman" w:hAnsi="Times New Roman" w:cs="Times New Roman"/>
          <w:szCs w:val="24"/>
        </w:rPr>
        <w:t xml:space="preserve"> </w:t>
      </w:r>
      <w:r w:rsidR="002E2011">
        <w:rPr>
          <w:rFonts w:ascii="Times New Roman" w:eastAsia="Times New Roman" w:hAnsi="Times New Roman" w:cs="Times New Roman"/>
          <w:szCs w:val="24"/>
        </w:rPr>
        <w:t>2011 was 1878.  Data were</w:t>
      </w:r>
      <w:r w:rsidRPr="00AC1DC0">
        <w:rPr>
          <w:rFonts w:ascii="Times New Roman" w:eastAsia="Times New Roman" w:hAnsi="Times New Roman" w:cs="Times New Roman"/>
          <w:szCs w:val="24"/>
        </w:rPr>
        <w:t xml:space="preserve"> collected from 253 students (127 Presentation Outlines and 126 Oral Presentations). </w:t>
      </w:r>
    </w:p>
    <w:p w:rsidR="00AC1DC0" w:rsidRPr="00AC1DC0" w:rsidRDefault="00AC1DC0" w:rsidP="005A662A">
      <w:pPr>
        <w:spacing w:after="0" w:line="240" w:lineRule="auto"/>
        <w:rPr>
          <w:rFonts w:ascii="Times New Roman" w:eastAsia="Times New Roman" w:hAnsi="Times New Roman" w:cs="Times New Roman"/>
          <w:szCs w:val="24"/>
        </w:rPr>
      </w:pPr>
    </w:p>
    <w:p w:rsidR="00AC1DC0" w:rsidRPr="00AC1DC0" w:rsidRDefault="00AC1DC0" w:rsidP="005A662A">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From the randomly selected sections of COMM 2200, I</w:t>
      </w:r>
      <w:r w:rsidR="004D5BDF" w:rsidRPr="004D5BDF">
        <w:rPr>
          <w:rFonts w:ascii="Times New Roman" w:eastAsia="Times New Roman" w:hAnsi="Times New Roman" w:cs="Times New Roman"/>
          <w:szCs w:val="24"/>
        </w:rPr>
        <w:t xml:space="preserve">nformative Speech Presentation </w:t>
      </w:r>
      <w:r w:rsidRPr="00AC1DC0">
        <w:rPr>
          <w:rFonts w:ascii="Times New Roman" w:eastAsia="Times New Roman" w:hAnsi="Times New Roman" w:cs="Times New Roman"/>
          <w:szCs w:val="24"/>
        </w:rPr>
        <w:t>Outlines and Oral Persuasive Speech Presentations were ran</w:t>
      </w:r>
      <w:r w:rsidR="005A662A">
        <w:rPr>
          <w:rFonts w:ascii="Times New Roman" w:eastAsia="Times New Roman" w:hAnsi="Times New Roman" w:cs="Times New Roman"/>
          <w:szCs w:val="24"/>
        </w:rPr>
        <w:t xml:space="preserve">domly selected for evaluation. </w:t>
      </w:r>
      <w:r w:rsidRPr="00AC1DC0">
        <w:rPr>
          <w:rFonts w:ascii="Times New Roman" w:eastAsia="Times New Roman" w:hAnsi="Times New Roman" w:cs="Times New Roman"/>
          <w:szCs w:val="24"/>
        </w:rPr>
        <w:t>The outlines consisted of blind copies requested from the inst</w:t>
      </w:r>
      <w:r w:rsidR="004D5BDF" w:rsidRPr="004D5BDF">
        <w:rPr>
          <w:rFonts w:ascii="Times New Roman" w:eastAsia="Times New Roman" w:hAnsi="Times New Roman" w:cs="Times New Roman"/>
          <w:szCs w:val="24"/>
        </w:rPr>
        <w:t xml:space="preserve">ructors. Selected student oral </w:t>
      </w:r>
      <w:r w:rsidRPr="00AC1DC0">
        <w:rPr>
          <w:rFonts w:ascii="Times New Roman" w:eastAsia="Times New Roman" w:hAnsi="Times New Roman" w:cs="Times New Roman"/>
          <w:szCs w:val="24"/>
        </w:rPr>
        <w:t>presentations were video-taped. No identifying elements were u</w:t>
      </w:r>
      <w:r w:rsidR="004D5BDF" w:rsidRPr="004D5BDF">
        <w:rPr>
          <w:rFonts w:ascii="Times New Roman" w:eastAsia="Times New Roman" w:hAnsi="Times New Roman" w:cs="Times New Roman"/>
          <w:szCs w:val="24"/>
        </w:rPr>
        <w:t xml:space="preserve">sed for individual students or </w:t>
      </w:r>
      <w:r w:rsidRPr="00AC1DC0">
        <w:rPr>
          <w:rFonts w:ascii="Times New Roman" w:eastAsia="Times New Roman" w:hAnsi="Times New Roman" w:cs="Times New Roman"/>
          <w:szCs w:val="24"/>
        </w:rPr>
        <w:t>instructors. Outlines, demographics instruc</w:t>
      </w:r>
      <w:r w:rsidR="004D5BDF" w:rsidRPr="004D5BDF">
        <w:rPr>
          <w:rFonts w:ascii="Times New Roman" w:eastAsia="Times New Roman" w:hAnsi="Times New Roman" w:cs="Times New Roman"/>
          <w:szCs w:val="24"/>
        </w:rPr>
        <w:t xml:space="preserve">tions, videotapes and sections were identified by </w:t>
      </w:r>
      <w:r w:rsidRPr="00AC1DC0">
        <w:rPr>
          <w:rFonts w:ascii="Times New Roman" w:eastAsia="Times New Roman" w:hAnsi="Times New Roman" w:cs="Times New Roman"/>
          <w:szCs w:val="24"/>
        </w:rPr>
        <w:t>assigned numbers for the study.  Assigned number listings were secured in a locked drawer in</w:t>
      </w:r>
      <w:r w:rsidR="004D5BDF" w:rsidRPr="004D5BDF">
        <w:rPr>
          <w:rFonts w:ascii="Times New Roman" w:eastAsia="Times New Roman" w:hAnsi="Times New Roman" w:cs="Times New Roman"/>
          <w:szCs w:val="24"/>
        </w:rPr>
        <w:t xml:space="preserve"> </w:t>
      </w:r>
      <w:r w:rsidRPr="00AC1DC0">
        <w:rPr>
          <w:rFonts w:ascii="Times New Roman" w:eastAsia="Times New Roman" w:hAnsi="Times New Roman" w:cs="Times New Roman"/>
          <w:szCs w:val="24"/>
        </w:rPr>
        <w:t>the pri</w:t>
      </w:r>
      <w:r w:rsidR="004D5BDF" w:rsidRPr="004D5BDF">
        <w:rPr>
          <w:rFonts w:ascii="Times New Roman" w:eastAsia="Times New Roman" w:hAnsi="Times New Roman" w:cs="Times New Roman"/>
          <w:szCs w:val="24"/>
        </w:rPr>
        <w:t>ncipal investigator’s office.</w:t>
      </w:r>
      <w:r w:rsidR="004D5BDF" w:rsidRPr="004D5BDF">
        <w:rPr>
          <w:rFonts w:ascii="Times New Roman" w:eastAsia="Times New Roman" w:hAnsi="Times New Roman" w:cs="Times New Roman"/>
          <w:szCs w:val="24"/>
        </w:rPr>
        <w:cr/>
      </w:r>
      <w:r w:rsidR="004D5BDF" w:rsidRPr="004D5BDF">
        <w:rPr>
          <w:rFonts w:ascii="Times New Roman" w:eastAsia="Times New Roman" w:hAnsi="Times New Roman" w:cs="Times New Roman"/>
          <w:szCs w:val="24"/>
        </w:rPr>
        <w:cr/>
      </w:r>
      <w:r w:rsidRPr="00AC1DC0">
        <w:rPr>
          <w:rFonts w:ascii="Times New Roman" w:eastAsia="Times New Roman" w:hAnsi="Times New Roman" w:cs="Times New Roman"/>
          <w:szCs w:val="24"/>
        </w:rPr>
        <w:t>All random selections were generated using Res</w:t>
      </w:r>
      <w:r w:rsidR="004D5BDF" w:rsidRPr="004D5BDF">
        <w:rPr>
          <w:rFonts w:ascii="Times New Roman" w:eastAsia="Times New Roman" w:hAnsi="Times New Roman" w:cs="Times New Roman"/>
          <w:szCs w:val="24"/>
        </w:rPr>
        <w:t>earch Randomizer (</w:t>
      </w:r>
      <w:proofErr w:type="spellStart"/>
      <w:r w:rsidR="004D5BDF" w:rsidRPr="004D5BDF">
        <w:rPr>
          <w:rFonts w:ascii="Times New Roman" w:eastAsia="Times New Roman" w:hAnsi="Times New Roman" w:cs="Times New Roman"/>
          <w:szCs w:val="24"/>
        </w:rPr>
        <w:t>Urbaniak</w:t>
      </w:r>
      <w:proofErr w:type="spellEnd"/>
      <w:r w:rsidR="004D5BDF" w:rsidRPr="004D5BDF">
        <w:rPr>
          <w:rFonts w:ascii="Times New Roman" w:eastAsia="Times New Roman" w:hAnsi="Times New Roman" w:cs="Times New Roman"/>
          <w:szCs w:val="24"/>
        </w:rPr>
        <w:t xml:space="preserve"> and </w:t>
      </w:r>
      <w:proofErr w:type="spellStart"/>
      <w:r w:rsidRPr="00AC1DC0">
        <w:rPr>
          <w:rFonts w:ascii="Times New Roman" w:eastAsia="Times New Roman" w:hAnsi="Times New Roman" w:cs="Times New Roman"/>
          <w:szCs w:val="24"/>
        </w:rPr>
        <w:t>Plous</w:t>
      </w:r>
      <w:proofErr w:type="spellEnd"/>
      <w:r w:rsidRPr="00AC1DC0">
        <w:rPr>
          <w:rFonts w:ascii="Times New Roman" w:eastAsia="Times New Roman" w:hAnsi="Times New Roman" w:cs="Times New Roman"/>
          <w:szCs w:val="24"/>
        </w:rPr>
        <w:t>, 2008) from the Social Psychology Network.</w:t>
      </w:r>
    </w:p>
    <w:p w:rsidR="00AC1DC0" w:rsidRDefault="004D5BDF" w:rsidP="005A662A">
      <w:pPr>
        <w:spacing w:after="0" w:line="240" w:lineRule="auto"/>
        <w:rPr>
          <w:rFonts w:ascii="Times New Roman" w:eastAsia="Times New Roman" w:hAnsi="Times New Roman" w:cs="Times New Roman"/>
          <w:szCs w:val="24"/>
        </w:rPr>
      </w:pPr>
      <w:r w:rsidRPr="004D5BDF">
        <w:rPr>
          <w:rFonts w:ascii="Times New Roman" w:eastAsia="Times New Roman" w:hAnsi="Times New Roman" w:cs="Times New Roman"/>
          <w:szCs w:val="24"/>
        </w:rPr>
        <w:cr/>
      </w:r>
      <w:r w:rsidR="00AC1DC0" w:rsidRPr="00AC1DC0">
        <w:rPr>
          <w:rFonts w:ascii="Times New Roman" w:eastAsia="Times New Roman" w:hAnsi="Times New Roman" w:cs="Times New Roman"/>
          <w:szCs w:val="24"/>
        </w:rPr>
        <w:t>Four faculty members in Communication Studies pa</w:t>
      </w:r>
      <w:r w:rsidRPr="004D5BDF">
        <w:rPr>
          <w:rFonts w:ascii="Times New Roman" w:eastAsia="Times New Roman" w:hAnsi="Times New Roman" w:cs="Times New Roman"/>
          <w:szCs w:val="24"/>
        </w:rPr>
        <w:t xml:space="preserve">rticipated in a Pre-Assessment </w:t>
      </w:r>
      <w:r w:rsidR="00AC1DC0" w:rsidRPr="00AC1DC0">
        <w:rPr>
          <w:rFonts w:ascii="Times New Roman" w:eastAsia="Times New Roman" w:hAnsi="Times New Roman" w:cs="Times New Roman"/>
          <w:szCs w:val="24"/>
        </w:rPr>
        <w:t>Workshop and developed a speech rubric (for asse</w:t>
      </w:r>
      <w:r w:rsidRPr="004D5BDF">
        <w:rPr>
          <w:rFonts w:ascii="Times New Roman" w:eastAsia="Times New Roman" w:hAnsi="Times New Roman" w:cs="Times New Roman"/>
          <w:szCs w:val="24"/>
        </w:rPr>
        <w:t xml:space="preserve">ssment of the Persuasive Speech </w:t>
      </w:r>
      <w:r w:rsidR="00AC1DC0" w:rsidRPr="00AC1DC0">
        <w:rPr>
          <w:rFonts w:ascii="Times New Roman" w:eastAsia="Times New Roman" w:hAnsi="Times New Roman" w:cs="Times New Roman"/>
          <w:szCs w:val="24"/>
        </w:rPr>
        <w:t xml:space="preserve">Presentations) and an outline rubric (to evaluate the </w:t>
      </w:r>
      <w:r w:rsidRPr="004D5BDF">
        <w:rPr>
          <w:rFonts w:ascii="Times New Roman" w:eastAsia="Times New Roman" w:hAnsi="Times New Roman" w:cs="Times New Roman"/>
          <w:szCs w:val="24"/>
        </w:rPr>
        <w:t xml:space="preserve">Informative Speech Outlines).  </w:t>
      </w:r>
      <w:r w:rsidR="00AC1DC0" w:rsidRPr="00AC1DC0">
        <w:rPr>
          <w:rFonts w:ascii="Times New Roman" w:eastAsia="Times New Roman" w:hAnsi="Times New Roman" w:cs="Times New Roman"/>
          <w:szCs w:val="24"/>
        </w:rPr>
        <w:t>Resources for development of each rubric were collec</w:t>
      </w:r>
      <w:r w:rsidRPr="004D5BDF">
        <w:rPr>
          <w:rFonts w:ascii="Times New Roman" w:eastAsia="Times New Roman" w:hAnsi="Times New Roman" w:cs="Times New Roman"/>
          <w:szCs w:val="24"/>
        </w:rPr>
        <w:t xml:space="preserve">ted from a variety of sources, </w:t>
      </w:r>
      <w:r w:rsidR="00AC1DC0" w:rsidRPr="00AC1DC0">
        <w:rPr>
          <w:rFonts w:ascii="Times New Roman" w:eastAsia="Times New Roman" w:hAnsi="Times New Roman" w:cs="Times New Roman"/>
          <w:szCs w:val="24"/>
        </w:rPr>
        <w:t>including the National Communication Asso</w:t>
      </w:r>
      <w:r w:rsidRPr="004D5BDF">
        <w:rPr>
          <w:rFonts w:ascii="Times New Roman" w:eastAsia="Times New Roman" w:hAnsi="Times New Roman" w:cs="Times New Roman"/>
          <w:szCs w:val="24"/>
        </w:rPr>
        <w:t>ciation and recent workshops.</w:t>
      </w:r>
      <w:r w:rsidRPr="004D5BDF">
        <w:rPr>
          <w:rFonts w:ascii="Times New Roman" w:eastAsia="Times New Roman" w:hAnsi="Times New Roman" w:cs="Times New Roman"/>
          <w:szCs w:val="24"/>
        </w:rPr>
        <w:cr/>
      </w:r>
      <w:r w:rsidRPr="004D5BDF">
        <w:rPr>
          <w:rFonts w:ascii="Times New Roman" w:eastAsia="Times New Roman" w:hAnsi="Times New Roman" w:cs="Times New Roman"/>
          <w:szCs w:val="24"/>
        </w:rPr>
        <w:cr/>
      </w:r>
      <w:r w:rsidR="00AC1DC0" w:rsidRPr="00AC1DC0">
        <w:rPr>
          <w:rFonts w:ascii="Times New Roman" w:eastAsia="Times New Roman" w:hAnsi="Times New Roman" w:cs="Times New Roman"/>
          <w:szCs w:val="24"/>
        </w:rPr>
        <w:t xml:space="preserve">Training for faculty members included three hours per </w:t>
      </w:r>
      <w:r w:rsidRPr="004D5BDF">
        <w:rPr>
          <w:rFonts w:ascii="Times New Roman" w:eastAsia="Times New Roman" w:hAnsi="Times New Roman" w:cs="Times New Roman"/>
          <w:szCs w:val="24"/>
        </w:rPr>
        <w:t xml:space="preserve">evaluator to assess persuasive </w:t>
      </w:r>
      <w:r w:rsidR="00AC1DC0" w:rsidRPr="00AC1DC0">
        <w:rPr>
          <w:rFonts w:ascii="Times New Roman" w:eastAsia="Times New Roman" w:hAnsi="Times New Roman" w:cs="Times New Roman"/>
          <w:szCs w:val="24"/>
        </w:rPr>
        <w:t>speeches, and three hours per evaluator to assess outline</w:t>
      </w:r>
      <w:r w:rsidRPr="004D5BDF">
        <w:rPr>
          <w:rFonts w:ascii="Times New Roman" w:eastAsia="Times New Roman" w:hAnsi="Times New Roman" w:cs="Times New Roman"/>
          <w:szCs w:val="24"/>
        </w:rPr>
        <w:t xml:space="preserve">s.  Evaluation of speeches and </w:t>
      </w:r>
      <w:r w:rsidR="00AC1DC0" w:rsidRPr="00AC1DC0">
        <w:rPr>
          <w:rFonts w:ascii="Times New Roman" w:eastAsia="Times New Roman" w:hAnsi="Times New Roman" w:cs="Times New Roman"/>
          <w:szCs w:val="24"/>
        </w:rPr>
        <w:t>outlines required three evaluators (as stipulated by the Natio</w:t>
      </w:r>
      <w:r w:rsidRPr="004D5BDF">
        <w:rPr>
          <w:rFonts w:ascii="Times New Roman" w:eastAsia="Times New Roman" w:hAnsi="Times New Roman" w:cs="Times New Roman"/>
          <w:szCs w:val="24"/>
        </w:rPr>
        <w:t xml:space="preserve">nal Communication Association </w:t>
      </w:r>
      <w:r w:rsidR="00AC1DC0" w:rsidRPr="00AC1DC0">
        <w:rPr>
          <w:rFonts w:ascii="Times New Roman" w:eastAsia="Times New Roman" w:hAnsi="Times New Roman" w:cs="Times New Roman"/>
          <w:szCs w:val="24"/>
        </w:rPr>
        <w:t>and professionals in the field). For the 2011 assessment</w:t>
      </w:r>
      <w:r w:rsidR="00821C20">
        <w:rPr>
          <w:rFonts w:ascii="Times New Roman" w:eastAsia="Times New Roman" w:hAnsi="Times New Roman" w:cs="Times New Roman"/>
          <w:szCs w:val="24"/>
        </w:rPr>
        <w:t>,</w:t>
      </w:r>
      <w:r w:rsidR="005A662A">
        <w:rPr>
          <w:rFonts w:ascii="Times New Roman" w:eastAsia="Times New Roman" w:hAnsi="Times New Roman" w:cs="Times New Roman"/>
          <w:szCs w:val="24"/>
        </w:rPr>
        <w:t xml:space="preserve"> five new faculty members were </w:t>
      </w:r>
      <w:r w:rsidR="002E2011">
        <w:rPr>
          <w:rFonts w:ascii="Times New Roman" w:eastAsia="Times New Roman" w:hAnsi="Times New Roman" w:cs="Times New Roman"/>
          <w:szCs w:val="24"/>
        </w:rPr>
        <w:t>trained to be evaluators (t</w:t>
      </w:r>
      <w:r w:rsidR="00AC1DC0" w:rsidRPr="00AC1DC0">
        <w:rPr>
          <w:rFonts w:ascii="Times New Roman" w:eastAsia="Times New Roman" w:hAnsi="Times New Roman" w:cs="Times New Roman"/>
          <w:szCs w:val="24"/>
        </w:rPr>
        <w:t>hree for speech evaluations and two for outline evaluation</w:t>
      </w:r>
      <w:r w:rsidR="002E2011">
        <w:rPr>
          <w:rFonts w:ascii="Times New Roman" w:eastAsia="Times New Roman" w:hAnsi="Times New Roman" w:cs="Times New Roman"/>
          <w:szCs w:val="24"/>
        </w:rPr>
        <w:t>s</w:t>
      </w:r>
      <w:r w:rsidR="00AC1DC0" w:rsidRPr="00AC1DC0">
        <w:rPr>
          <w:rFonts w:ascii="Times New Roman" w:eastAsia="Times New Roman" w:hAnsi="Times New Roman" w:cs="Times New Roman"/>
          <w:szCs w:val="24"/>
        </w:rPr>
        <w:t>). This</w:t>
      </w:r>
      <w:r w:rsidRPr="004D5BDF">
        <w:rPr>
          <w:rFonts w:ascii="Times New Roman" w:eastAsia="Times New Roman" w:hAnsi="Times New Roman" w:cs="Times New Roman"/>
          <w:szCs w:val="24"/>
        </w:rPr>
        <w:t xml:space="preserve"> is </w:t>
      </w:r>
      <w:r w:rsidR="00AC1DC0" w:rsidRPr="00AC1DC0">
        <w:rPr>
          <w:rFonts w:ascii="Times New Roman" w:eastAsia="Times New Roman" w:hAnsi="Times New Roman" w:cs="Times New Roman"/>
          <w:szCs w:val="24"/>
        </w:rPr>
        <w:t>in keeping with the original proposal to a</w:t>
      </w:r>
      <w:r w:rsidRPr="004D5BDF">
        <w:rPr>
          <w:rFonts w:ascii="Times New Roman" w:eastAsia="Times New Roman" w:hAnsi="Times New Roman" w:cs="Times New Roman"/>
          <w:szCs w:val="24"/>
        </w:rPr>
        <w:t xml:space="preserve">dd several new evaluators each </w:t>
      </w:r>
      <w:r w:rsidR="00AC1DC0" w:rsidRPr="00AC1DC0">
        <w:rPr>
          <w:rFonts w:ascii="Times New Roman" w:eastAsia="Times New Roman" w:hAnsi="Times New Roman" w:cs="Times New Roman"/>
          <w:szCs w:val="24"/>
        </w:rPr>
        <w:t>assessment cycle.</w:t>
      </w:r>
      <w:r w:rsidR="00AC1DC0" w:rsidRPr="00AC1DC0">
        <w:rPr>
          <w:rFonts w:ascii="Times New Roman" w:eastAsia="Times New Roman" w:hAnsi="Times New Roman" w:cs="Times New Roman"/>
          <w:szCs w:val="24"/>
        </w:rPr>
        <w:cr/>
      </w:r>
    </w:p>
    <w:p w:rsidR="005A662A" w:rsidRPr="00AC1DC0" w:rsidRDefault="005A662A" w:rsidP="005A662A">
      <w:pPr>
        <w:spacing w:after="0" w:line="240" w:lineRule="auto"/>
        <w:rPr>
          <w:rFonts w:ascii="Times New Roman" w:eastAsia="Times New Roman" w:hAnsi="Times New Roman" w:cs="Times New Roman"/>
          <w:szCs w:val="24"/>
        </w:rPr>
      </w:pPr>
    </w:p>
    <w:p w:rsidR="00AC1DC0" w:rsidRPr="00AC1DC0" w:rsidRDefault="00AC1DC0" w:rsidP="004D5BDF">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b/>
          <w:szCs w:val="24"/>
        </w:rPr>
        <w:t>3. Do the procedures described in Items 1 and 2 represent any si</w:t>
      </w:r>
      <w:r w:rsidR="002E2011">
        <w:rPr>
          <w:rFonts w:ascii="Times New Roman" w:eastAsia="Times New Roman" w:hAnsi="Times New Roman" w:cs="Times New Roman"/>
          <w:b/>
          <w:szCs w:val="24"/>
        </w:rPr>
        <w:t xml:space="preserve">gnificant change from previous </w:t>
      </w:r>
      <w:r w:rsidRPr="00AC1DC0">
        <w:rPr>
          <w:rFonts w:ascii="Times New Roman" w:eastAsia="Times New Roman" w:hAnsi="Times New Roman" w:cs="Times New Roman"/>
          <w:b/>
          <w:szCs w:val="24"/>
        </w:rPr>
        <w:t>assessment</w:t>
      </w:r>
      <w:r w:rsidR="002E2011">
        <w:rPr>
          <w:rFonts w:ascii="Times New Roman" w:eastAsia="Times New Roman" w:hAnsi="Times New Roman" w:cs="Times New Roman"/>
          <w:b/>
          <w:szCs w:val="24"/>
        </w:rPr>
        <w:t>s</w:t>
      </w:r>
      <w:r w:rsidRPr="00AC1DC0">
        <w:rPr>
          <w:rFonts w:ascii="Times New Roman" w:eastAsia="Times New Roman" w:hAnsi="Times New Roman" w:cs="Times New Roman"/>
          <w:b/>
          <w:szCs w:val="24"/>
        </w:rPr>
        <w:t>?  If so, describe the changes and rationale.</w:t>
      </w:r>
      <w:r w:rsidRPr="00AC1DC0">
        <w:rPr>
          <w:rFonts w:ascii="Times New Roman" w:eastAsia="Times New Roman" w:hAnsi="Times New Roman" w:cs="Times New Roman"/>
          <w:b/>
          <w:szCs w:val="24"/>
        </w:rPr>
        <w:cr/>
      </w:r>
    </w:p>
    <w:p w:rsidR="00AC1DC0" w:rsidRPr="00AC1DC0" w:rsidRDefault="00AC1DC0" w:rsidP="004D5BDF">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 xml:space="preserve">The number of participants was increased from the number used in the pilot study to insure a valid representative sample (10 percent of the total enrollment) as well as provide a baseline for future assessment. </w:t>
      </w:r>
      <w:r w:rsidRPr="00AC1DC0">
        <w:rPr>
          <w:rFonts w:ascii="Times New Roman" w:eastAsia="Times New Roman" w:hAnsi="Times New Roman" w:cs="Times New Roman"/>
          <w:szCs w:val="24"/>
        </w:rPr>
        <w:cr/>
      </w:r>
    </w:p>
    <w:p w:rsidR="00AC1DC0" w:rsidRPr="00AC1DC0" w:rsidRDefault="00AC1DC0" w:rsidP="004D5BDF">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 xml:space="preserve">For the pre-pilot and for the 2010 assessment, informative speech outlines from all students enrolled in 12 different sections of COMM 2200 were collected while 5 to 7 persuasive speeches were recorded in 40 different sections of COMM 2200.  </w:t>
      </w:r>
    </w:p>
    <w:p w:rsidR="00AC1DC0" w:rsidRPr="00AC1DC0" w:rsidRDefault="00AC1DC0" w:rsidP="004D5BDF">
      <w:pPr>
        <w:spacing w:after="0" w:line="240" w:lineRule="auto"/>
        <w:ind w:left="720"/>
        <w:rPr>
          <w:rFonts w:ascii="Times New Roman" w:eastAsia="Times New Roman" w:hAnsi="Times New Roman" w:cs="Times New Roman"/>
          <w:szCs w:val="24"/>
        </w:rPr>
      </w:pPr>
    </w:p>
    <w:p w:rsidR="00AC1DC0" w:rsidRPr="00AC1DC0" w:rsidRDefault="00AC1DC0" w:rsidP="004D5BDF">
      <w:pPr>
        <w:spacing w:after="0" w:line="240" w:lineRule="auto"/>
        <w:rPr>
          <w:rFonts w:ascii="Times New Roman" w:eastAsia="Times New Roman" w:hAnsi="Times New Roman" w:cs="Times New Roman"/>
          <w:szCs w:val="24"/>
        </w:rPr>
      </w:pPr>
      <w:r w:rsidRPr="004D5BDF">
        <w:rPr>
          <w:rFonts w:ascii="Times New Roman" w:eastAsia="Cambria" w:hAnsi="Times New Roman" w:cs="Times New Roman"/>
          <w:szCs w:val="24"/>
        </w:rPr>
        <w:t xml:space="preserve">To increase sampling representativeness, the number of randomly stratified sections from which outlines were collected was increased for the </w:t>
      </w:r>
      <w:proofErr w:type="gramStart"/>
      <w:r w:rsidRPr="004D5BDF">
        <w:rPr>
          <w:rFonts w:ascii="Times New Roman" w:eastAsia="Cambria" w:hAnsi="Times New Roman" w:cs="Times New Roman"/>
          <w:szCs w:val="24"/>
        </w:rPr>
        <w:t>Spring</w:t>
      </w:r>
      <w:proofErr w:type="gramEnd"/>
      <w:r w:rsidRPr="004D5BDF">
        <w:rPr>
          <w:rFonts w:ascii="Times New Roman" w:eastAsia="Cambria" w:hAnsi="Times New Roman" w:cs="Times New Roman"/>
          <w:szCs w:val="24"/>
        </w:rPr>
        <w:t xml:space="preserve"> 2011 assessment from 12 sections t</w:t>
      </w:r>
      <w:r w:rsidR="002E2011">
        <w:rPr>
          <w:rFonts w:ascii="Times New Roman" w:eastAsia="Cambria" w:hAnsi="Times New Roman" w:cs="Times New Roman"/>
          <w:szCs w:val="24"/>
        </w:rPr>
        <w:t>o 40 sections</w:t>
      </w:r>
      <w:r w:rsidRPr="004D5BDF">
        <w:rPr>
          <w:rFonts w:ascii="Times New Roman" w:eastAsia="Cambria" w:hAnsi="Times New Roman" w:cs="Times New Roman"/>
          <w:szCs w:val="24"/>
        </w:rPr>
        <w:t xml:space="preserve"> (the same number of sections from which samples were collected for the persuasive speeches).</w:t>
      </w:r>
      <w:r w:rsidRPr="00AC1DC0">
        <w:rPr>
          <w:rFonts w:ascii="Times New Roman" w:eastAsia="Times New Roman" w:hAnsi="Times New Roman" w:cs="Times New Roman"/>
          <w:szCs w:val="24"/>
        </w:rPr>
        <w:br/>
      </w:r>
      <w:r w:rsidRPr="00AC1DC0">
        <w:rPr>
          <w:rFonts w:ascii="Times New Roman" w:eastAsia="Times New Roman" w:hAnsi="Times New Roman" w:cs="Times New Roman"/>
          <w:szCs w:val="24"/>
        </w:rPr>
        <w:br/>
      </w:r>
    </w:p>
    <w:p w:rsidR="00AC1DC0" w:rsidRPr="00AC1DC0" w:rsidRDefault="00AC1DC0" w:rsidP="004D5BDF">
      <w:pPr>
        <w:spacing w:after="0" w:line="240" w:lineRule="auto"/>
        <w:rPr>
          <w:rFonts w:ascii="Times New Roman" w:eastAsia="Times New Roman" w:hAnsi="Times New Roman" w:cs="Times New Roman"/>
          <w:b/>
          <w:szCs w:val="24"/>
        </w:rPr>
      </w:pPr>
      <w:r w:rsidRPr="00AC1DC0">
        <w:rPr>
          <w:rFonts w:ascii="Times New Roman" w:eastAsia="Times New Roman" w:hAnsi="Times New Roman" w:cs="Times New Roman"/>
          <w:b/>
          <w:szCs w:val="24"/>
        </w:rPr>
        <w:t>4. Per the evaluation rubric utilized at your institution, adapt the table below to record the results of the assessments of each learning outcome in the subject area discussed in the report.  Below is an example of a table for oral communication.  Revise the table to reflect the descriptors used at your institution.  If you rephrased a TBR goal statement, type your institution’s version below the corresponding TBR goal and within the same cell.  If you addressed additional outcomes not included in the TBR list, create rows for them at the bottom of the table.</w:t>
      </w:r>
    </w:p>
    <w:p w:rsidR="00AC1DC0" w:rsidRPr="00AC1DC0" w:rsidRDefault="00AC1DC0" w:rsidP="004D5BDF">
      <w:pPr>
        <w:spacing w:after="0" w:line="240" w:lineRule="auto"/>
        <w:ind w:left="720"/>
        <w:rPr>
          <w:rFonts w:ascii="Times New Roman" w:eastAsia="Times New Roman" w:hAnsi="Times New Roman" w:cs="Times New Roman"/>
          <w:b/>
          <w:sz w:val="20"/>
          <w:szCs w:val="24"/>
        </w:rPr>
      </w:pPr>
    </w:p>
    <w:p w:rsidR="00AC1DC0" w:rsidRPr="00AC1DC0" w:rsidRDefault="00AC1DC0" w:rsidP="00AC1DC0">
      <w:pPr>
        <w:spacing w:after="0" w:line="240" w:lineRule="auto"/>
        <w:ind w:left="720"/>
        <w:jc w:val="both"/>
        <w:rPr>
          <w:rFonts w:ascii="Times New Roman" w:eastAsia="Times New Roman" w:hAnsi="Times New Roman" w:cs="Times New Roman"/>
          <w:b/>
          <w:sz w:val="20"/>
          <w:szCs w:val="24"/>
        </w:rPr>
      </w:pPr>
    </w:p>
    <w:p w:rsidR="00AC1DC0" w:rsidRPr="00AC1DC0" w:rsidRDefault="00AC1DC0" w:rsidP="00AC1DC0">
      <w:pPr>
        <w:spacing w:after="0" w:line="240" w:lineRule="auto"/>
        <w:jc w:val="center"/>
        <w:rPr>
          <w:rFonts w:ascii="Times New Roman" w:eastAsia="Times New Roman" w:hAnsi="Times New Roman" w:cs="Times New Roman"/>
          <w:b/>
          <w:sz w:val="24"/>
          <w:szCs w:val="24"/>
        </w:rPr>
      </w:pPr>
      <w:proofErr w:type="gramStart"/>
      <w:r w:rsidRPr="00AC1DC0">
        <w:rPr>
          <w:rFonts w:ascii="Times New Roman" w:eastAsia="Times New Roman" w:hAnsi="Times New Roman" w:cs="Times New Roman"/>
          <w:b/>
          <w:sz w:val="24"/>
          <w:szCs w:val="24"/>
          <w:u w:val="single"/>
        </w:rPr>
        <w:t>TABLES</w:t>
      </w:r>
      <w:r w:rsidRPr="002E2011">
        <w:rPr>
          <w:rFonts w:ascii="Times New Roman" w:eastAsia="Times New Roman" w:hAnsi="Times New Roman" w:cs="Times New Roman"/>
          <w:b/>
          <w:sz w:val="24"/>
          <w:szCs w:val="24"/>
        </w:rPr>
        <w:t xml:space="preserve">  </w:t>
      </w:r>
      <w:r w:rsidRPr="00AC1DC0">
        <w:rPr>
          <w:rFonts w:ascii="Times New Roman" w:eastAsia="Times New Roman" w:hAnsi="Times New Roman" w:cs="Times New Roman"/>
          <w:b/>
          <w:sz w:val="24"/>
          <w:szCs w:val="24"/>
        </w:rPr>
        <w:t>(</w:t>
      </w:r>
      <w:proofErr w:type="gramEnd"/>
      <w:r w:rsidRPr="00AC1DC0">
        <w:rPr>
          <w:rFonts w:ascii="Times New Roman" w:eastAsia="Times New Roman" w:hAnsi="Times New Roman" w:cs="Times New Roman"/>
          <w:b/>
          <w:sz w:val="24"/>
          <w:szCs w:val="24"/>
        </w:rPr>
        <w:t>2011)</w:t>
      </w:r>
    </w:p>
    <w:tbl>
      <w:tblPr>
        <w:tblpPr w:leftFromText="180" w:rightFromText="180" w:vertAnchor="text" w:horzAnchor="margin" w:tblpXSpec="center" w:tblpY="48"/>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3"/>
        <w:gridCol w:w="1766"/>
        <w:gridCol w:w="1766"/>
        <w:gridCol w:w="1766"/>
      </w:tblGrid>
      <w:tr w:rsidR="00AC1DC0" w:rsidRPr="00AC1DC0" w:rsidTr="00AC1DC0">
        <w:trPr>
          <w:trHeight w:val="145"/>
        </w:trPr>
        <w:tc>
          <w:tcPr>
            <w:tcW w:w="5433" w:type="dxa"/>
            <w:vAlign w:val="center"/>
          </w:tcPr>
          <w:p w:rsidR="00AC1DC0" w:rsidRPr="00AC1DC0" w:rsidRDefault="00AC1DC0" w:rsidP="00AC1DC0">
            <w:pPr>
              <w:spacing w:after="0" w:line="240" w:lineRule="auto"/>
              <w:jc w:val="center"/>
              <w:rPr>
                <w:rFonts w:ascii="Times New Roman" w:eastAsia="Times New Roman" w:hAnsi="Times New Roman" w:cs="Times New Roman"/>
                <w:b/>
                <w:sz w:val="20"/>
              </w:rPr>
            </w:pPr>
            <w:r w:rsidRPr="00AC1DC0">
              <w:rPr>
                <w:rFonts w:ascii="Times New Roman" w:eastAsia="Times New Roman" w:hAnsi="Times New Roman" w:cs="Times New Roman"/>
                <w:b/>
                <w:sz w:val="20"/>
              </w:rPr>
              <w:t>Oral Communication</w:t>
            </w:r>
          </w:p>
          <w:p w:rsidR="00AC1DC0" w:rsidRPr="00AC1DC0" w:rsidRDefault="00AC1DC0" w:rsidP="00AC1DC0">
            <w:pPr>
              <w:spacing w:after="0" w:line="240" w:lineRule="auto"/>
              <w:jc w:val="center"/>
              <w:rPr>
                <w:rFonts w:ascii="Times New Roman" w:eastAsia="Times New Roman" w:hAnsi="Times New Roman" w:cs="Times New Roman"/>
                <w:sz w:val="20"/>
              </w:rPr>
            </w:pPr>
            <w:r w:rsidRPr="00AC1DC0">
              <w:rPr>
                <w:rFonts w:ascii="Times New Roman" w:eastAsia="Times New Roman" w:hAnsi="Times New Roman" w:cs="Times New Roman"/>
                <w:sz w:val="20"/>
              </w:rPr>
              <w:t>TBR Competencies to be Assessed</w:t>
            </w:r>
          </w:p>
          <w:p w:rsidR="00AC1DC0" w:rsidRPr="00AC1DC0" w:rsidRDefault="00AC1DC0" w:rsidP="00AC1DC0">
            <w:pPr>
              <w:spacing w:after="0" w:line="240" w:lineRule="auto"/>
              <w:rPr>
                <w:rFonts w:ascii="Times New Roman" w:eastAsia="Times New Roman" w:hAnsi="Times New Roman" w:cs="Times New Roman"/>
                <w:i/>
                <w:sz w:val="20"/>
              </w:rPr>
            </w:pPr>
            <w:r w:rsidRPr="00AC1DC0">
              <w:rPr>
                <w:rFonts w:ascii="Times New Roman" w:eastAsia="Times New Roman" w:hAnsi="Times New Roman" w:cs="Times New Roman"/>
                <w:i/>
                <w:sz w:val="20"/>
              </w:rPr>
              <w:t xml:space="preserve">NOTE: Since we assess persuasive oral presentations AND informative speech outlines, more than one table may be included for each TBR Outcome. </w:t>
            </w:r>
          </w:p>
        </w:tc>
        <w:tc>
          <w:tcPr>
            <w:tcW w:w="1766" w:type="dxa"/>
            <w:vAlign w:val="center"/>
          </w:tcPr>
          <w:p w:rsidR="00AC1DC0" w:rsidRPr="00AC1DC0" w:rsidRDefault="00AC1DC0" w:rsidP="00AC1DC0">
            <w:pPr>
              <w:spacing w:after="0" w:line="240" w:lineRule="auto"/>
              <w:jc w:val="center"/>
              <w:rPr>
                <w:rFonts w:ascii="Times New Roman" w:eastAsia="Times New Roman" w:hAnsi="Times New Roman" w:cs="Times New Roman"/>
                <w:b/>
                <w:sz w:val="20"/>
              </w:rPr>
            </w:pPr>
            <w:r w:rsidRPr="00AC1DC0">
              <w:rPr>
                <w:rFonts w:ascii="Times New Roman" w:eastAsia="Times New Roman" w:hAnsi="Times New Roman" w:cs="Times New Roman"/>
                <w:b/>
                <w:sz w:val="20"/>
              </w:rPr>
              <w:t>Superior</w:t>
            </w:r>
          </w:p>
          <w:p w:rsidR="00AC1DC0" w:rsidRPr="00AC1DC0" w:rsidRDefault="00AC1DC0" w:rsidP="00AC1DC0">
            <w:pPr>
              <w:spacing w:after="0" w:line="240" w:lineRule="auto"/>
              <w:jc w:val="center"/>
              <w:rPr>
                <w:rFonts w:ascii="Times New Roman" w:eastAsia="Times New Roman" w:hAnsi="Times New Roman" w:cs="Times New Roman"/>
                <w:sz w:val="20"/>
              </w:rPr>
            </w:pPr>
          </w:p>
          <w:p w:rsidR="00AC1DC0" w:rsidRPr="00AC1DC0" w:rsidRDefault="00AC1DC0" w:rsidP="00AC1DC0">
            <w:pPr>
              <w:spacing w:after="0" w:line="240" w:lineRule="auto"/>
              <w:jc w:val="center"/>
              <w:rPr>
                <w:rFonts w:ascii="Times New Roman" w:eastAsia="Times New Roman" w:hAnsi="Times New Roman" w:cs="Times New Roman"/>
                <w:sz w:val="20"/>
              </w:rPr>
            </w:pPr>
            <w:r w:rsidRPr="00AC1DC0">
              <w:rPr>
                <w:rFonts w:ascii="Times New Roman" w:eastAsia="Times New Roman" w:hAnsi="Times New Roman" w:cs="Times New Roman"/>
                <w:sz w:val="20"/>
              </w:rPr>
              <w:t xml:space="preserve">Number </w:t>
            </w:r>
          </w:p>
          <w:p w:rsidR="00AC1DC0" w:rsidRPr="00AC1DC0" w:rsidRDefault="00AC1DC0" w:rsidP="00AC1DC0">
            <w:pPr>
              <w:spacing w:after="0" w:line="240" w:lineRule="auto"/>
              <w:jc w:val="center"/>
              <w:rPr>
                <w:rFonts w:ascii="Times New Roman" w:eastAsia="Times New Roman" w:hAnsi="Times New Roman" w:cs="Times New Roman"/>
                <w:sz w:val="20"/>
              </w:rPr>
            </w:pPr>
            <w:r w:rsidRPr="00AC1DC0">
              <w:rPr>
                <w:rFonts w:ascii="Times New Roman" w:eastAsia="Times New Roman" w:hAnsi="Times New Roman" w:cs="Times New Roman"/>
                <w:sz w:val="20"/>
              </w:rPr>
              <w:t>and Percent</w:t>
            </w:r>
          </w:p>
        </w:tc>
        <w:tc>
          <w:tcPr>
            <w:tcW w:w="1766" w:type="dxa"/>
            <w:vAlign w:val="center"/>
          </w:tcPr>
          <w:p w:rsidR="00AC1DC0" w:rsidRPr="00AC1DC0" w:rsidRDefault="00AC1DC0" w:rsidP="00AC1DC0">
            <w:pPr>
              <w:spacing w:after="0" w:line="240" w:lineRule="auto"/>
              <w:jc w:val="center"/>
              <w:rPr>
                <w:rFonts w:ascii="Times New Roman" w:eastAsia="Times New Roman" w:hAnsi="Times New Roman" w:cs="Times New Roman"/>
                <w:b/>
                <w:sz w:val="20"/>
              </w:rPr>
            </w:pPr>
            <w:r w:rsidRPr="00AC1DC0">
              <w:rPr>
                <w:rFonts w:ascii="Times New Roman" w:eastAsia="Times New Roman" w:hAnsi="Times New Roman" w:cs="Times New Roman"/>
                <w:b/>
                <w:sz w:val="20"/>
              </w:rPr>
              <w:t>Satisfactory</w:t>
            </w:r>
          </w:p>
          <w:p w:rsidR="00AC1DC0" w:rsidRPr="00AC1DC0" w:rsidRDefault="00AC1DC0" w:rsidP="00AC1DC0">
            <w:pPr>
              <w:spacing w:after="0" w:line="240" w:lineRule="auto"/>
              <w:jc w:val="center"/>
              <w:rPr>
                <w:rFonts w:ascii="Times New Roman" w:eastAsia="Times New Roman" w:hAnsi="Times New Roman" w:cs="Times New Roman"/>
                <w:sz w:val="20"/>
              </w:rPr>
            </w:pPr>
          </w:p>
          <w:p w:rsidR="00AC1DC0" w:rsidRPr="00AC1DC0" w:rsidRDefault="00AC1DC0" w:rsidP="00AC1DC0">
            <w:pPr>
              <w:spacing w:after="0" w:line="240" w:lineRule="auto"/>
              <w:jc w:val="center"/>
              <w:rPr>
                <w:rFonts w:ascii="Times New Roman" w:eastAsia="Times New Roman" w:hAnsi="Times New Roman" w:cs="Times New Roman"/>
                <w:sz w:val="20"/>
              </w:rPr>
            </w:pPr>
            <w:r w:rsidRPr="00AC1DC0">
              <w:rPr>
                <w:rFonts w:ascii="Times New Roman" w:eastAsia="Times New Roman" w:hAnsi="Times New Roman" w:cs="Times New Roman"/>
                <w:sz w:val="20"/>
              </w:rPr>
              <w:t xml:space="preserve">Number </w:t>
            </w:r>
          </w:p>
          <w:p w:rsidR="00AC1DC0" w:rsidRPr="00AC1DC0" w:rsidRDefault="00AC1DC0" w:rsidP="00AC1DC0">
            <w:pPr>
              <w:spacing w:after="0" w:line="240" w:lineRule="auto"/>
              <w:jc w:val="center"/>
              <w:rPr>
                <w:rFonts w:ascii="Times New Roman" w:eastAsia="Times New Roman" w:hAnsi="Times New Roman" w:cs="Times New Roman"/>
                <w:sz w:val="20"/>
              </w:rPr>
            </w:pPr>
            <w:r w:rsidRPr="00AC1DC0">
              <w:rPr>
                <w:rFonts w:ascii="Times New Roman" w:eastAsia="Times New Roman" w:hAnsi="Times New Roman" w:cs="Times New Roman"/>
                <w:sz w:val="20"/>
              </w:rPr>
              <w:t>and Percent</w:t>
            </w:r>
          </w:p>
        </w:tc>
        <w:tc>
          <w:tcPr>
            <w:tcW w:w="1766" w:type="dxa"/>
            <w:vAlign w:val="center"/>
          </w:tcPr>
          <w:p w:rsidR="00AC1DC0" w:rsidRPr="00AC1DC0" w:rsidRDefault="00AC1DC0" w:rsidP="00AC1DC0">
            <w:pPr>
              <w:spacing w:after="0" w:line="240" w:lineRule="auto"/>
              <w:jc w:val="center"/>
              <w:rPr>
                <w:rFonts w:ascii="Times New Roman" w:eastAsia="Times New Roman" w:hAnsi="Times New Roman" w:cs="Times New Roman"/>
                <w:b/>
                <w:sz w:val="20"/>
              </w:rPr>
            </w:pPr>
            <w:r w:rsidRPr="00AC1DC0">
              <w:rPr>
                <w:rFonts w:ascii="Times New Roman" w:eastAsia="Times New Roman" w:hAnsi="Times New Roman" w:cs="Times New Roman"/>
                <w:b/>
                <w:sz w:val="20"/>
              </w:rPr>
              <w:t>Unsatisfactory</w:t>
            </w:r>
          </w:p>
          <w:p w:rsidR="00AC1DC0" w:rsidRPr="00AC1DC0" w:rsidRDefault="00AC1DC0" w:rsidP="00AC1DC0">
            <w:pPr>
              <w:spacing w:after="0" w:line="240" w:lineRule="auto"/>
              <w:jc w:val="center"/>
              <w:rPr>
                <w:rFonts w:ascii="Times New Roman" w:eastAsia="Times New Roman" w:hAnsi="Times New Roman" w:cs="Times New Roman"/>
                <w:b/>
                <w:sz w:val="20"/>
              </w:rPr>
            </w:pPr>
          </w:p>
          <w:p w:rsidR="00AC1DC0" w:rsidRPr="00AC1DC0" w:rsidRDefault="00AC1DC0" w:rsidP="00AC1DC0">
            <w:pPr>
              <w:spacing w:after="0" w:line="240" w:lineRule="auto"/>
              <w:jc w:val="center"/>
              <w:rPr>
                <w:rFonts w:ascii="Times New Roman" w:eastAsia="Times New Roman" w:hAnsi="Times New Roman" w:cs="Times New Roman"/>
                <w:sz w:val="20"/>
              </w:rPr>
            </w:pPr>
            <w:r w:rsidRPr="00AC1DC0">
              <w:rPr>
                <w:rFonts w:ascii="Times New Roman" w:eastAsia="Times New Roman" w:hAnsi="Times New Roman" w:cs="Times New Roman"/>
                <w:sz w:val="20"/>
              </w:rPr>
              <w:t xml:space="preserve">Number </w:t>
            </w:r>
          </w:p>
          <w:p w:rsidR="00AC1DC0" w:rsidRPr="00AC1DC0" w:rsidRDefault="00AC1DC0" w:rsidP="00AC1DC0">
            <w:pPr>
              <w:spacing w:after="0" w:line="240" w:lineRule="auto"/>
              <w:jc w:val="center"/>
              <w:rPr>
                <w:rFonts w:ascii="Times New Roman" w:eastAsia="Times New Roman" w:hAnsi="Times New Roman" w:cs="Times New Roman"/>
                <w:sz w:val="20"/>
              </w:rPr>
            </w:pPr>
            <w:r w:rsidRPr="00AC1DC0">
              <w:rPr>
                <w:rFonts w:ascii="Times New Roman" w:eastAsia="Times New Roman" w:hAnsi="Times New Roman" w:cs="Times New Roman"/>
                <w:sz w:val="20"/>
              </w:rPr>
              <w:t>and Percent</w:t>
            </w:r>
          </w:p>
        </w:tc>
      </w:tr>
      <w:tr w:rsidR="00AC1DC0" w:rsidRPr="00AC1DC0" w:rsidTr="00AC1DC0">
        <w:trPr>
          <w:trHeight w:val="145"/>
        </w:trPr>
        <w:tc>
          <w:tcPr>
            <w:tcW w:w="5433" w:type="dxa"/>
          </w:tcPr>
          <w:p w:rsidR="00AC1DC0" w:rsidRPr="00AC1DC0" w:rsidRDefault="00AC1DC0" w:rsidP="00AC1DC0">
            <w:pPr>
              <w:spacing w:after="0" w:line="240" w:lineRule="auto"/>
              <w:rPr>
                <w:rFonts w:ascii="Times New Roman" w:eastAsia="Times New Roman" w:hAnsi="Times New Roman" w:cs="Times New Roman"/>
                <w:b/>
                <w:sz w:val="20"/>
              </w:rPr>
            </w:pPr>
            <w:r w:rsidRPr="00AC1DC0">
              <w:rPr>
                <w:rFonts w:ascii="Times New Roman" w:eastAsia="Times New Roman" w:hAnsi="Times New Roman" w:cs="Times New Roman"/>
                <w:b/>
                <w:sz w:val="20"/>
              </w:rPr>
              <w:t>TBR Outcome I</w:t>
            </w:r>
          </w:p>
          <w:p w:rsidR="00AC1DC0" w:rsidRPr="00AC1DC0" w:rsidRDefault="00AC1DC0" w:rsidP="00AC1DC0">
            <w:pPr>
              <w:spacing w:after="0" w:line="240" w:lineRule="auto"/>
              <w:rPr>
                <w:rFonts w:ascii="Times New Roman" w:eastAsia="Times New Roman" w:hAnsi="Times New Roman" w:cs="Times New Roman"/>
                <w:b/>
                <w:sz w:val="20"/>
              </w:rPr>
            </w:pPr>
            <w:r w:rsidRPr="00AC1DC0">
              <w:rPr>
                <w:rFonts w:ascii="Times New Roman" w:eastAsia="Times New Roman" w:hAnsi="Times New Roman" w:cs="Times New Roman"/>
                <w:b/>
                <w:sz w:val="20"/>
              </w:rPr>
              <w:t xml:space="preserve">Students are able to distill a primary purpose into a single, compelling statement.     </w:t>
            </w:r>
          </w:p>
          <w:p w:rsidR="00AC1DC0" w:rsidRPr="00AC1DC0" w:rsidRDefault="00AC1DC0" w:rsidP="00AC1DC0">
            <w:pPr>
              <w:spacing w:after="0" w:line="240" w:lineRule="auto"/>
              <w:ind w:firstLine="720"/>
              <w:rPr>
                <w:rFonts w:ascii="Times New Roman" w:eastAsia="Times New Roman" w:hAnsi="Times New Roman" w:cs="Times New Roman"/>
                <w:i/>
                <w:sz w:val="20"/>
                <w:szCs w:val="24"/>
              </w:rPr>
            </w:pPr>
          </w:p>
          <w:p w:rsidR="00AC1DC0" w:rsidRPr="00AC1DC0" w:rsidRDefault="00AC1DC0" w:rsidP="00AC1DC0">
            <w:pPr>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i/>
                <w:sz w:val="20"/>
              </w:rPr>
              <w:t>[</w:t>
            </w:r>
            <w:r w:rsidRPr="00AC1DC0">
              <w:rPr>
                <w:rFonts w:ascii="Times New Roman" w:eastAsia="Times New Roman" w:hAnsi="Times New Roman" w:cs="Times New Roman"/>
                <w:i/>
                <w:sz w:val="20"/>
                <w:szCs w:val="24"/>
              </w:rPr>
              <w:t xml:space="preserve">Table A: </w:t>
            </w:r>
            <w:r w:rsidRPr="00AC1DC0">
              <w:rPr>
                <w:rFonts w:ascii="Times New Roman" w:eastAsia="Times New Roman" w:hAnsi="Times New Roman" w:cs="Times New Roman"/>
                <w:i/>
                <w:sz w:val="20"/>
              </w:rPr>
              <w:t xml:space="preserve">Revised on our rubric for </w:t>
            </w:r>
            <w:r w:rsidRPr="00AC1DC0">
              <w:rPr>
                <w:rFonts w:ascii="Times New Roman" w:eastAsia="Times New Roman" w:hAnsi="Times New Roman" w:cs="Times New Roman"/>
                <w:i/>
                <w:sz w:val="20"/>
                <w:u w:val="single"/>
              </w:rPr>
              <w:t>the persuasive oral presentation</w:t>
            </w:r>
            <w:r w:rsidRPr="00AC1DC0">
              <w:rPr>
                <w:rFonts w:ascii="Times New Roman" w:eastAsia="Times New Roman" w:hAnsi="Times New Roman" w:cs="Times New Roman"/>
                <w:i/>
                <w:sz w:val="20"/>
              </w:rPr>
              <w:t xml:space="preserve"> to:</w:t>
            </w:r>
            <w:r w:rsidRPr="00AC1DC0">
              <w:rPr>
                <w:rFonts w:ascii="Times New Roman" w:eastAsia="Times New Roman" w:hAnsi="Times New Roman" w:cs="Times New Roman"/>
                <w:i/>
                <w:sz w:val="20"/>
                <w:szCs w:val="24"/>
              </w:rPr>
              <w:t xml:space="preserve"> Students are able to communicate the thesis/specific purpose in a manner appropriate for a persuasive presentation, the audience &amp; occasion---students communicate within the opening few sentences of the speech a thesis/specific purpose that is clear, concise, is appropriate and one that the audience members should clearly understand.]</w:t>
            </w:r>
          </w:p>
          <w:p w:rsidR="00AC1DC0" w:rsidRPr="00AC1DC0" w:rsidRDefault="00AC1DC0" w:rsidP="00AC1DC0">
            <w:pPr>
              <w:spacing w:after="0" w:line="240" w:lineRule="auto"/>
              <w:rPr>
                <w:rFonts w:ascii="Times New Roman" w:eastAsia="Times New Roman" w:hAnsi="Times New Roman" w:cs="Times New Roman"/>
                <w:i/>
                <w:sz w:val="20"/>
                <w:szCs w:val="24"/>
              </w:rPr>
            </w:pP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(62); 49 %</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(47); 38%</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360" w:lineRule="auto"/>
              <w:jc w:val="center"/>
              <w:rPr>
                <w:rFonts w:ascii="Times New Roman" w:eastAsia="Times New Roman" w:hAnsi="Times New Roman" w:cs="Times New Roman"/>
                <w:sz w:val="20"/>
                <w:szCs w:val="24"/>
              </w:rPr>
            </w:pPr>
          </w:p>
          <w:p w:rsidR="00821C20" w:rsidRDefault="00821C20" w:rsidP="00821C20">
            <w:pPr>
              <w:spacing w:after="0" w:line="360" w:lineRule="auto"/>
              <w:rPr>
                <w:rFonts w:ascii="Times New Roman" w:eastAsia="Times New Roman" w:hAnsi="Times New Roman" w:cs="Times New Roman"/>
                <w:sz w:val="20"/>
                <w:szCs w:val="24"/>
              </w:rPr>
            </w:pPr>
          </w:p>
          <w:p w:rsidR="00821C20" w:rsidRDefault="00821C20" w:rsidP="00821C20">
            <w:pPr>
              <w:spacing w:after="0" w:line="360" w:lineRule="auto"/>
              <w:rPr>
                <w:rFonts w:ascii="Times New Roman" w:eastAsia="Times New Roman" w:hAnsi="Times New Roman" w:cs="Times New Roman"/>
                <w:sz w:val="20"/>
                <w:szCs w:val="24"/>
              </w:rPr>
            </w:pPr>
          </w:p>
          <w:p w:rsidR="00AC1DC0" w:rsidRPr="00AC1DC0" w:rsidRDefault="00AC1DC0" w:rsidP="00821C20">
            <w:pPr>
              <w:spacing w:after="0" w:line="36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(17); 13%</w:t>
            </w:r>
          </w:p>
        </w:tc>
      </w:tr>
      <w:tr w:rsidR="00AC1DC0" w:rsidRPr="00AC1DC0" w:rsidTr="00AC1DC0">
        <w:trPr>
          <w:trHeight w:val="145"/>
        </w:trPr>
        <w:tc>
          <w:tcPr>
            <w:tcW w:w="5433" w:type="dxa"/>
          </w:tcPr>
          <w:p w:rsidR="00AC1DC0" w:rsidRPr="00AC1DC0" w:rsidRDefault="00AC1DC0" w:rsidP="00AC1DC0">
            <w:pPr>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i/>
                <w:sz w:val="20"/>
              </w:rPr>
              <w:t xml:space="preserve">[Table B: Revised on our rubric for the </w:t>
            </w:r>
            <w:r w:rsidRPr="00AC1DC0">
              <w:rPr>
                <w:rFonts w:ascii="Times New Roman" w:eastAsia="Times New Roman" w:hAnsi="Times New Roman" w:cs="Times New Roman"/>
                <w:i/>
                <w:sz w:val="20"/>
                <w:u w:val="single"/>
              </w:rPr>
              <w:t>informative speech outline</w:t>
            </w:r>
            <w:r w:rsidRPr="00AC1DC0">
              <w:rPr>
                <w:rFonts w:ascii="Times New Roman" w:eastAsia="Times New Roman" w:hAnsi="Times New Roman" w:cs="Times New Roman"/>
                <w:i/>
                <w:sz w:val="20"/>
              </w:rPr>
              <w:t xml:space="preserve"> to:</w:t>
            </w:r>
            <w:r w:rsidRPr="00AC1DC0">
              <w:rPr>
                <w:rFonts w:ascii="Times New Roman" w:eastAsia="Times New Roman" w:hAnsi="Times New Roman" w:cs="Times New Roman"/>
                <w:i/>
                <w:sz w:val="20"/>
                <w:szCs w:val="24"/>
              </w:rPr>
              <w:t xml:space="preserve"> Student outlines contain a purpose statement that is appropriate for an informative speech, is clear and concise, and contains no deficiencies in expression. </w:t>
            </w:r>
          </w:p>
          <w:p w:rsidR="00AC1DC0" w:rsidRPr="00AC1DC0" w:rsidRDefault="00AC1DC0" w:rsidP="00AC1DC0">
            <w:pPr>
              <w:spacing w:after="0" w:line="240" w:lineRule="auto"/>
              <w:rPr>
                <w:rFonts w:ascii="Times New Roman" w:eastAsia="Times New Roman" w:hAnsi="Times New Roman" w:cs="Times New Roman"/>
                <w:i/>
                <w:sz w:val="20"/>
                <w:szCs w:val="24"/>
              </w:rPr>
            </w:pP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(35); 28 %</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(77); 60 %</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(15); 12%</w:t>
            </w:r>
          </w:p>
        </w:tc>
      </w:tr>
      <w:tr w:rsidR="00AC1DC0" w:rsidRPr="00AC1DC0" w:rsidTr="00AC1DC0">
        <w:trPr>
          <w:trHeight w:val="145"/>
        </w:trPr>
        <w:tc>
          <w:tcPr>
            <w:tcW w:w="5433" w:type="dxa"/>
          </w:tcPr>
          <w:p w:rsidR="00AC1DC0" w:rsidRPr="00AC1DC0" w:rsidRDefault="00AC1DC0" w:rsidP="00AC1DC0">
            <w:pPr>
              <w:spacing w:after="0" w:line="240" w:lineRule="auto"/>
              <w:rPr>
                <w:rFonts w:ascii="Times New Roman" w:eastAsia="Times New Roman" w:hAnsi="Times New Roman" w:cs="Times New Roman"/>
                <w:b/>
                <w:sz w:val="20"/>
              </w:rPr>
            </w:pPr>
            <w:r w:rsidRPr="00AC1DC0">
              <w:rPr>
                <w:rFonts w:ascii="Times New Roman" w:eastAsia="Times New Roman" w:hAnsi="Times New Roman" w:cs="Times New Roman"/>
                <w:b/>
                <w:sz w:val="20"/>
              </w:rPr>
              <w:t xml:space="preserve">TBR Outcome II. </w:t>
            </w:r>
          </w:p>
          <w:p w:rsidR="00AC1DC0" w:rsidRPr="00AC1DC0" w:rsidRDefault="00AC1DC0" w:rsidP="00AC1DC0">
            <w:pPr>
              <w:spacing w:after="0" w:line="240" w:lineRule="auto"/>
              <w:rPr>
                <w:rFonts w:ascii="Times New Roman" w:eastAsia="Times New Roman" w:hAnsi="Times New Roman" w:cs="Times New Roman"/>
                <w:b/>
                <w:sz w:val="20"/>
              </w:rPr>
            </w:pPr>
            <w:r w:rsidRPr="00AC1DC0">
              <w:rPr>
                <w:rFonts w:ascii="Times New Roman" w:eastAsia="Times New Roman" w:hAnsi="Times New Roman" w:cs="Times New Roman"/>
                <w:b/>
                <w:sz w:val="20"/>
              </w:rPr>
              <w:t>Students are able to order major points in a reasonable and convincing manner based on that purpose.</w:t>
            </w:r>
          </w:p>
          <w:p w:rsidR="00AC1DC0" w:rsidRPr="00AC1DC0" w:rsidRDefault="00AC1DC0" w:rsidP="00AC1DC0">
            <w:pPr>
              <w:spacing w:after="0" w:line="240" w:lineRule="auto"/>
              <w:rPr>
                <w:rFonts w:ascii="Times New Roman" w:eastAsia="Times New Roman" w:hAnsi="Times New Roman" w:cs="Times New Roman"/>
                <w:sz w:val="20"/>
                <w:szCs w:val="24"/>
              </w:rPr>
            </w:pPr>
          </w:p>
          <w:p w:rsidR="00AC1DC0" w:rsidRPr="00AC1DC0" w:rsidRDefault="00AC1DC0" w:rsidP="00AC1DC0">
            <w:pPr>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i/>
                <w:sz w:val="20"/>
              </w:rPr>
              <w:t xml:space="preserve">[Table C: Revised on our rubric for </w:t>
            </w:r>
            <w:r w:rsidRPr="00AC1DC0">
              <w:rPr>
                <w:rFonts w:ascii="Times New Roman" w:eastAsia="Times New Roman" w:hAnsi="Times New Roman" w:cs="Times New Roman"/>
                <w:i/>
                <w:sz w:val="20"/>
                <w:u w:val="single"/>
              </w:rPr>
              <w:t>the persuasive oral presentation to</w:t>
            </w:r>
            <w:r w:rsidRPr="00AC1DC0">
              <w:rPr>
                <w:rFonts w:ascii="Times New Roman" w:eastAsia="Times New Roman" w:hAnsi="Times New Roman" w:cs="Times New Roman"/>
                <w:i/>
                <w:sz w:val="20"/>
              </w:rPr>
              <w:t>:</w:t>
            </w:r>
            <w:r w:rsidRPr="00AC1DC0">
              <w:rPr>
                <w:rFonts w:ascii="Times New Roman" w:eastAsia="Times New Roman" w:hAnsi="Times New Roman" w:cs="Times New Roman"/>
                <w:i/>
                <w:sz w:val="20"/>
                <w:szCs w:val="24"/>
              </w:rPr>
              <w:t xml:space="preserve"> Students use persuasive appeals (ethos, logos pathos) appropriate to the purpose, topic, audience, &amp; occasion---the speaker displays an ability to appropriately and effectively utilize all three types of persuasive appeals in the presentation and the speech is clearly persuasive throughout.]</w:t>
            </w:r>
          </w:p>
          <w:p w:rsidR="00AC1DC0" w:rsidRPr="00AC1DC0" w:rsidRDefault="00AC1DC0" w:rsidP="00AC1DC0">
            <w:pPr>
              <w:spacing w:after="0" w:line="240" w:lineRule="auto"/>
              <w:rPr>
                <w:rFonts w:ascii="Times New Roman" w:eastAsia="Times New Roman" w:hAnsi="Times New Roman" w:cs="Times New Roman"/>
                <w:i/>
                <w:sz w:val="20"/>
                <w:szCs w:val="24"/>
              </w:rPr>
            </w:pP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(59); 47%</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(53); 42%</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(14); 11%</w:t>
            </w:r>
          </w:p>
        </w:tc>
      </w:tr>
      <w:tr w:rsidR="00AC1DC0" w:rsidRPr="00AC1DC0" w:rsidTr="00AC1DC0">
        <w:trPr>
          <w:trHeight w:val="1175"/>
        </w:trPr>
        <w:tc>
          <w:tcPr>
            <w:tcW w:w="5433" w:type="dxa"/>
          </w:tcPr>
          <w:p w:rsidR="00AC1DC0" w:rsidRPr="00AC1DC0" w:rsidRDefault="00AC1DC0" w:rsidP="00AC1DC0">
            <w:pPr>
              <w:spacing w:after="0" w:line="240" w:lineRule="auto"/>
              <w:rPr>
                <w:rFonts w:ascii="Times New Roman" w:eastAsia="Times New Roman" w:hAnsi="Times New Roman" w:cs="Times New Roman"/>
                <w:b/>
                <w:sz w:val="20"/>
                <w:szCs w:val="24"/>
              </w:rPr>
            </w:pPr>
            <w:r w:rsidRPr="00AC1DC0">
              <w:rPr>
                <w:rFonts w:ascii="Times New Roman" w:eastAsia="Times New Roman" w:hAnsi="Times New Roman" w:cs="Times New Roman"/>
                <w:b/>
                <w:sz w:val="20"/>
                <w:szCs w:val="24"/>
              </w:rPr>
              <w:t xml:space="preserve">TBR Outcome III. </w:t>
            </w:r>
          </w:p>
          <w:p w:rsidR="00AC1DC0" w:rsidRPr="00AC1DC0" w:rsidRDefault="00AC1DC0" w:rsidP="00AC1DC0">
            <w:pPr>
              <w:spacing w:after="0" w:line="240" w:lineRule="auto"/>
              <w:rPr>
                <w:rFonts w:ascii="Times New Roman" w:eastAsia="Times New Roman" w:hAnsi="Times New Roman" w:cs="Times New Roman"/>
                <w:b/>
                <w:i/>
                <w:sz w:val="20"/>
                <w:szCs w:val="24"/>
              </w:rPr>
            </w:pPr>
            <w:r w:rsidRPr="00AC1DC0">
              <w:rPr>
                <w:rFonts w:ascii="Times New Roman" w:eastAsia="Times New Roman" w:hAnsi="Times New Roman" w:cs="Times New Roman"/>
                <w:b/>
                <w:sz w:val="20"/>
                <w:szCs w:val="24"/>
              </w:rPr>
              <w:t>Organizational Patterns.   Students are able to develop their ideas using appropriate rhetorical patterns (e.g., narration, example, comparison/contrast, classification, cause/effect, definition).</w:t>
            </w:r>
          </w:p>
          <w:p w:rsidR="00AC1DC0" w:rsidRPr="00AC1DC0" w:rsidRDefault="00AC1DC0" w:rsidP="00AC1DC0">
            <w:pPr>
              <w:spacing w:after="0" w:line="240" w:lineRule="auto"/>
              <w:rPr>
                <w:rFonts w:ascii="Times New Roman" w:eastAsia="Times New Roman" w:hAnsi="Times New Roman" w:cs="Times New Roman"/>
                <w:sz w:val="20"/>
                <w:szCs w:val="24"/>
              </w:rPr>
            </w:pPr>
          </w:p>
          <w:p w:rsidR="00AC1DC0" w:rsidRPr="00AC1DC0" w:rsidRDefault="00AC1DC0" w:rsidP="00AC1DC0">
            <w:pPr>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i/>
                <w:sz w:val="20"/>
              </w:rPr>
              <w:lastRenderedPageBreak/>
              <w:t xml:space="preserve">[Table D: Revised on our rubric for </w:t>
            </w:r>
            <w:r w:rsidRPr="00AC1DC0">
              <w:rPr>
                <w:rFonts w:ascii="Times New Roman" w:eastAsia="Times New Roman" w:hAnsi="Times New Roman" w:cs="Times New Roman"/>
                <w:i/>
                <w:sz w:val="20"/>
                <w:u w:val="single"/>
              </w:rPr>
              <w:t xml:space="preserve">the persuasive oral presentation </w:t>
            </w:r>
            <w:r w:rsidRPr="00AC1DC0">
              <w:rPr>
                <w:rFonts w:ascii="Times New Roman" w:eastAsia="Times New Roman" w:hAnsi="Times New Roman" w:cs="Times New Roman"/>
                <w:i/>
                <w:sz w:val="20"/>
              </w:rPr>
              <w:t>to:</w:t>
            </w:r>
            <w:r w:rsidRPr="00AC1DC0">
              <w:rPr>
                <w:rFonts w:ascii="Times New Roman" w:eastAsia="Times New Roman" w:hAnsi="Times New Roman" w:cs="Times New Roman"/>
                <w:i/>
                <w:sz w:val="20"/>
                <w:szCs w:val="24"/>
              </w:rPr>
              <w:t xml:space="preserve"> Students use an organizational pattern appropriate to the persuasive presentation---students present an introduction that clearly engages the audience in an appropriate and creative manner; the body of the speech reflects clarity in organization, and the conclusion reflects clearly and accurately the content of the speech and leaves the audience with a compelling message or call to action.]</w:t>
            </w:r>
          </w:p>
          <w:p w:rsidR="00AC1DC0" w:rsidRPr="00AC1DC0" w:rsidRDefault="00AC1DC0" w:rsidP="00AC1DC0">
            <w:pPr>
              <w:spacing w:after="0" w:line="240" w:lineRule="auto"/>
              <w:rPr>
                <w:rFonts w:ascii="Times New Roman" w:eastAsia="Times New Roman" w:hAnsi="Times New Roman" w:cs="Times New Roman"/>
                <w:i/>
                <w:sz w:val="20"/>
                <w:szCs w:val="24"/>
              </w:rPr>
            </w:pP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lastRenderedPageBreak/>
              <w:t>(60); 48%</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lastRenderedPageBreak/>
              <w:t>(48); 38%</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lastRenderedPageBreak/>
              <w:t>(18); 14%</w:t>
            </w:r>
          </w:p>
        </w:tc>
      </w:tr>
      <w:tr w:rsidR="00AC1DC0" w:rsidRPr="00AC1DC0" w:rsidTr="00AC1DC0">
        <w:trPr>
          <w:trHeight w:val="1447"/>
        </w:trPr>
        <w:tc>
          <w:tcPr>
            <w:tcW w:w="5433" w:type="dxa"/>
          </w:tcPr>
          <w:p w:rsidR="00AC1DC0" w:rsidRPr="00AC1DC0" w:rsidRDefault="00AC1DC0" w:rsidP="00AC1DC0">
            <w:pPr>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i/>
                <w:sz w:val="20"/>
              </w:rPr>
              <w:lastRenderedPageBreak/>
              <w:t xml:space="preserve">[Table E: Revised on our rubric for the </w:t>
            </w:r>
            <w:r w:rsidRPr="00AC1DC0">
              <w:rPr>
                <w:rFonts w:ascii="Times New Roman" w:eastAsia="Times New Roman" w:hAnsi="Times New Roman" w:cs="Times New Roman"/>
                <w:i/>
                <w:sz w:val="20"/>
                <w:u w:val="single"/>
              </w:rPr>
              <w:t>informative speech outline</w:t>
            </w:r>
            <w:r w:rsidRPr="00AC1DC0">
              <w:rPr>
                <w:rFonts w:ascii="Times New Roman" w:eastAsia="Times New Roman" w:hAnsi="Times New Roman" w:cs="Times New Roman"/>
                <w:i/>
                <w:sz w:val="20"/>
              </w:rPr>
              <w:t xml:space="preserve"> to</w:t>
            </w:r>
            <w:r w:rsidRPr="00AC1DC0">
              <w:rPr>
                <w:rFonts w:ascii="Times New Roman" w:eastAsia="Times New Roman" w:hAnsi="Times New Roman" w:cs="Times New Roman"/>
                <w:sz w:val="20"/>
              </w:rPr>
              <w:t>:</w:t>
            </w:r>
            <w:r w:rsidRPr="00AC1DC0">
              <w:rPr>
                <w:rFonts w:ascii="Times New Roman" w:eastAsia="Times New Roman" w:hAnsi="Times New Roman" w:cs="Times New Roman"/>
                <w:i/>
                <w:sz w:val="20"/>
                <w:szCs w:val="24"/>
              </w:rPr>
              <w:t xml:space="preserve">  Student outlines contain 2 to 5 main points; each point is clear and concise and consistently follows an organizational pattern (topical, chronological, etc.) that is appropriate for the topic and audience; all main points are fully developed.] </w:t>
            </w:r>
          </w:p>
          <w:p w:rsidR="00AC1DC0" w:rsidRPr="00AC1DC0" w:rsidRDefault="00AC1DC0" w:rsidP="00AC1DC0">
            <w:pPr>
              <w:spacing w:after="0" w:line="240" w:lineRule="auto"/>
              <w:rPr>
                <w:rFonts w:ascii="Times New Roman" w:eastAsia="Times New Roman" w:hAnsi="Times New Roman" w:cs="Times New Roman"/>
                <w:sz w:val="20"/>
                <w:szCs w:val="24"/>
              </w:rPr>
            </w:pP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(92); 73%</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(27); 21%</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tabs>
                <w:tab w:val="left" w:pos="880"/>
                <w:tab w:val="center" w:pos="951"/>
              </w:tabs>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 xml:space="preserve">        (8); 6%</w:t>
            </w:r>
          </w:p>
        </w:tc>
      </w:tr>
      <w:tr w:rsidR="00AC1DC0" w:rsidRPr="00AC1DC0" w:rsidTr="00AC1DC0">
        <w:trPr>
          <w:trHeight w:val="2184"/>
        </w:trPr>
        <w:tc>
          <w:tcPr>
            <w:tcW w:w="5433" w:type="dxa"/>
          </w:tcPr>
          <w:p w:rsidR="00AC1DC0" w:rsidRPr="00AC1DC0" w:rsidRDefault="00AC1DC0" w:rsidP="00AC1DC0">
            <w:pPr>
              <w:spacing w:after="0" w:line="240" w:lineRule="auto"/>
              <w:rPr>
                <w:rFonts w:ascii="Times New Roman" w:eastAsia="Times New Roman" w:hAnsi="Times New Roman" w:cs="Times New Roman"/>
                <w:b/>
                <w:sz w:val="20"/>
              </w:rPr>
            </w:pPr>
            <w:r w:rsidRPr="00AC1DC0">
              <w:rPr>
                <w:rFonts w:ascii="Times New Roman" w:eastAsia="Times New Roman" w:hAnsi="Times New Roman" w:cs="Times New Roman"/>
                <w:b/>
                <w:sz w:val="20"/>
              </w:rPr>
              <w:t xml:space="preserve">TBR Outcome IV. </w:t>
            </w:r>
          </w:p>
          <w:p w:rsidR="00AC1DC0" w:rsidRPr="00AC1DC0" w:rsidRDefault="00AC1DC0" w:rsidP="00AC1DC0">
            <w:pPr>
              <w:spacing w:after="0" w:line="240" w:lineRule="auto"/>
              <w:rPr>
                <w:rFonts w:ascii="Times New Roman" w:eastAsia="Times New Roman" w:hAnsi="Times New Roman" w:cs="Times New Roman"/>
                <w:sz w:val="20"/>
              </w:rPr>
            </w:pPr>
            <w:r w:rsidRPr="00AC1DC0">
              <w:rPr>
                <w:rFonts w:ascii="Times New Roman" w:eastAsia="Times New Roman" w:hAnsi="Times New Roman" w:cs="Times New Roman"/>
                <w:b/>
                <w:sz w:val="20"/>
              </w:rPr>
              <w:t>Students are able to employ correct diction, syntax, usage, grammar, and mechanics</w:t>
            </w:r>
            <w:r w:rsidRPr="00AC1DC0">
              <w:rPr>
                <w:rFonts w:ascii="Times New Roman" w:eastAsia="Times New Roman" w:hAnsi="Times New Roman" w:cs="Times New Roman"/>
                <w:sz w:val="20"/>
              </w:rPr>
              <w:t>.</w:t>
            </w:r>
          </w:p>
          <w:p w:rsidR="00AC1DC0" w:rsidRPr="00AC1DC0" w:rsidRDefault="00AC1DC0" w:rsidP="00AC1DC0">
            <w:pPr>
              <w:spacing w:after="0" w:line="240" w:lineRule="auto"/>
              <w:rPr>
                <w:rFonts w:ascii="Times New Roman" w:eastAsia="Times New Roman" w:hAnsi="Times New Roman" w:cs="Times New Roman"/>
                <w:i/>
                <w:sz w:val="20"/>
              </w:rPr>
            </w:pPr>
          </w:p>
          <w:p w:rsidR="00AC1DC0" w:rsidRPr="00AC1DC0" w:rsidRDefault="00AC1DC0" w:rsidP="00AC1DC0">
            <w:pPr>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i/>
                <w:sz w:val="20"/>
              </w:rPr>
              <w:t xml:space="preserve">[Table F: Revised on our rubric for the </w:t>
            </w:r>
            <w:r w:rsidRPr="00AC1DC0">
              <w:rPr>
                <w:rFonts w:ascii="Times New Roman" w:eastAsia="Times New Roman" w:hAnsi="Times New Roman" w:cs="Times New Roman"/>
                <w:i/>
                <w:sz w:val="20"/>
                <w:u w:val="single"/>
              </w:rPr>
              <w:t>oral persuasive speech to:</w:t>
            </w:r>
            <w:r w:rsidRPr="00AC1DC0">
              <w:rPr>
                <w:rFonts w:ascii="Times New Roman" w:eastAsia="Times New Roman" w:hAnsi="Times New Roman" w:cs="Times New Roman"/>
                <w:sz w:val="20"/>
                <w:u w:val="single"/>
              </w:rPr>
              <w:t xml:space="preserve"> </w:t>
            </w:r>
            <w:r w:rsidRPr="00AC1DC0">
              <w:rPr>
                <w:rFonts w:ascii="Times New Roman" w:eastAsia="Times New Roman" w:hAnsi="Times New Roman" w:cs="Times New Roman"/>
                <w:i/>
                <w:sz w:val="20"/>
                <w:szCs w:val="24"/>
              </w:rPr>
              <w:t xml:space="preserve"> The speaker uses language that is reasonably clear, vivid and appropriate and is free of inappropriate jargon, slang, and is nonsexist, nonracist, etc.] </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(18); 15%</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(105); 83%</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(3); 2%</w:t>
            </w:r>
          </w:p>
        </w:tc>
      </w:tr>
      <w:tr w:rsidR="00AC1DC0" w:rsidRPr="00AC1DC0" w:rsidTr="00AC1DC0">
        <w:trPr>
          <w:trHeight w:val="1447"/>
        </w:trPr>
        <w:tc>
          <w:tcPr>
            <w:tcW w:w="5433" w:type="dxa"/>
          </w:tcPr>
          <w:p w:rsidR="00AC1DC0" w:rsidRPr="00AC1DC0" w:rsidRDefault="00AC1DC0" w:rsidP="00AC1DC0">
            <w:pPr>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i/>
                <w:sz w:val="20"/>
              </w:rPr>
              <w:t xml:space="preserve">[Table G: Revised on our rubric for the </w:t>
            </w:r>
            <w:r w:rsidRPr="00AC1DC0">
              <w:rPr>
                <w:rFonts w:ascii="Times New Roman" w:eastAsia="Times New Roman" w:hAnsi="Times New Roman" w:cs="Times New Roman"/>
                <w:i/>
                <w:sz w:val="20"/>
                <w:u w:val="single"/>
              </w:rPr>
              <w:t xml:space="preserve">informative speech outline </w:t>
            </w:r>
            <w:r w:rsidRPr="00AC1DC0">
              <w:rPr>
                <w:rFonts w:ascii="Times New Roman" w:eastAsia="Times New Roman" w:hAnsi="Times New Roman" w:cs="Times New Roman"/>
                <w:i/>
                <w:sz w:val="20"/>
              </w:rPr>
              <w:t xml:space="preserve">to: </w:t>
            </w:r>
            <w:r w:rsidRPr="00AC1DC0">
              <w:rPr>
                <w:rFonts w:ascii="Times New Roman" w:eastAsia="Times New Roman" w:hAnsi="Times New Roman" w:cs="Times New Roman"/>
                <w:i/>
                <w:sz w:val="20"/>
                <w:szCs w:val="24"/>
              </w:rPr>
              <w:t xml:space="preserve">Student outlines contain clear language that is concise and appropriate to the audience, the topic and the occasion; may contain elements of style (the use of metaphors, parallelisms, etc.), and is void of language that is sexist, racist, etc.] </w:t>
            </w:r>
          </w:p>
          <w:p w:rsidR="00AC1DC0" w:rsidRPr="00AC1DC0" w:rsidRDefault="00AC1DC0" w:rsidP="00AC1DC0">
            <w:pPr>
              <w:spacing w:after="0" w:line="240" w:lineRule="auto"/>
              <w:jc w:val="center"/>
              <w:rPr>
                <w:rFonts w:ascii="Times New Roman" w:eastAsia="Times New Roman" w:hAnsi="Times New Roman" w:cs="Times New Roman"/>
                <w:i/>
                <w:sz w:val="20"/>
                <w:szCs w:val="24"/>
              </w:rPr>
            </w:pP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(30); 24 %</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(95); 74%</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(2); 2%</w:t>
            </w:r>
          </w:p>
        </w:tc>
      </w:tr>
      <w:tr w:rsidR="00AC1DC0" w:rsidRPr="00AC1DC0" w:rsidTr="00AC1DC0">
        <w:trPr>
          <w:trHeight w:val="978"/>
        </w:trPr>
        <w:tc>
          <w:tcPr>
            <w:tcW w:w="5433" w:type="dxa"/>
          </w:tcPr>
          <w:p w:rsidR="00AC1DC0" w:rsidRPr="00AC1DC0" w:rsidRDefault="00AC1DC0" w:rsidP="00AC1DC0">
            <w:pPr>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i/>
                <w:sz w:val="20"/>
              </w:rPr>
              <w:t xml:space="preserve">[Table H: Revised on our rubric for the </w:t>
            </w:r>
            <w:r w:rsidRPr="00AC1DC0">
              <w:rPr>
                <w:rFonts w:ascii="Times New Roman" w:eastAsia="Times New Roman" w:hAnsi="Times New Roman" w:cs="Times New Roman"/>
                <w:i/>
                <w:sz w:val="20"/>
                <w:u w:val="single"/>
              </w:rPr>
              <w:t xml:space="preserve">informative speech outline </w:t>
            </w:r>
            <w:r w:rsidRPr="00AC1DC0">
              <w:rPr>
                <w:rFonts w:ascii="Times New Roman" w:eastAsia="Times New Roman" w:hAnsi="Times New Roman" w:cs="Times New Roman"/>
                <w:i/>
                <w:sz w:val="20"/>
              </w:rPr>
              <w:t>to:</w:t>
            </w:r>
            <w:r w:rsidRPr="00AC1DC0">
              <w:rPr>
                <w:rFonts w:ascii="Times New Roman" w:eastAsia="Times New Roman" w:hAnsi="Times New Roman" w:cs="Times New Roman"/>
                <w:i/>
                <w:sz w:val="20"/>
                <w:szCs w:val="24"/>
              </w:rPr>
              <w:t xml:space="preserve"> Student outlines contain no major errors in spelling, syntax and/or grammar.] </w:t>
            </w:r>
          </w:p>
          <w:p w:rsidR="00AC1DC0" w:rsidRPr="00AC1DC0" w:rsidRDefault="00AC1DC0" w:rsidP="00AC1DC0">
            <w:pPr>
              <w:spacing w:after="0" w:line="240" w:lineRule="auto"/>
              <w:rPr>
                <w:rFonts w:ascii="Times New Roman" w:eastAsia="Times New Roman" w:hAnsi="Times New Roman" w:cs="Times New Roman"/>
                <w:i/>
                <w:sz w:val="20"/>
                <w:szCs w:val="24"/>
              </w:rPr>
            </w:pP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(64); 50%</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(60) ;  48%</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p>
          <w:p w:rsidR="00AC1DC0" w:rsidRPr="00AC1DC0" w:rsidRDefault="00AC1DC0" w:rsidP="00AC1DC0">
            <w:pPr>
              <w:spacing w:after="0" w:line="240" w:lineRule="auto"/>
              <w:jc w:val="center"/>
              <w:rPr>
                <w:rFonts w:ascii="Times New Roman" w:eastAsia="Times New Roman" w:hAnsi="Times New Roman" w:cs="Times New Roman"/>
                <w:i/>
                <w:sz w:val="20"/>
                <w:szCs w:val="24"/>
              </w:rPr>
            </w:pPr>
            <w:r w:rsidRPr="00AC1DC0">
              <w:rPr>
                <w:rFonts w:ascii="Times New Roman" w:eastAsia="Times New Roman" w:hAnsi="Times New Roman" w:cs="Times New Roman"/>
                <w:sz w:val="20"/>
                <w:szCs w:val="24"/>
              </w:rPr>
              <w:t>(3); 2%</w:t>
            </w:r>
          </w:p>
        </w:tc>
      </w:tr>
      <w:tr w:rsidR="00AC1DC0" w:rsidRPr="00AC1DC0" w:rsidTr="00AC1DC0">
        <w:trPr>
          <w:trHeight w:val="2452"/>
        </w:trPr>
        <w:tc>
          <w:tcPr>
            <w:tcW w:w="5433" w:type="dxa"/>
          </w:tcPr>
          <w:p w:rsidR="00AC1DC0" w:rsidRPr="00AC1DC0" w:rsidRDefault="00AC1DC0" w:rsidP="00AC1DC0">
            <w:pPr>
              <w:spacing w:after="0" w:line="240" w:lineRule="auto"/>
              <w:rPr>
                <w:rFonts w:ascii="Times New Roman" w:eastAsia="Times New Roman" w:hAnsi="Times New Roman" w:cs="Times New Roman"/>
                <w:b/>
                <w:sz w:val="20"/>
              </w:rPr>
            </w:pPr>
            <w:r w:rsidRPr="00AC1DC0">
              <w:rPr>
                <w:rFonts w:ascii="Times New Roman" w:eastAsia="Times New Roman" w:hAnsi="Times New Roman" w:cs="Times New Roman"/>
                <w:b/>
                <w:sz w:val="20"/>
              </w:rPr>
              <w:t>TBR Outcome V.</w:t>
            </w:r>
          </w:p>
          <w:p w:rsidR="00AC1DC0" w:rsidRPr="00AC1DC0" w:rsidRDefault="00AC1DC0" w:rsidP="00AC1DC0">
            <w:pPr>
              <w:spacing w:after="0" w:line="240" w:lineRule="auto"/>
              <w:rPr>
                <w:rFonts w:ascii="Times New Roman" w:eastAsia="Times New Roman" w:hAnsi="Times New Roman" w:cs="Times New Roman"/>
                <w:b/>
                <w:sz w:val="20"/>
              </w:rPr>
            </w:pPr>
          </w:p>
          <w:p w:rsidR="00AC1DC0" w:rsidRPr="00AC1DC0" w:rsidRDefault="00AC1DC0" w:rsidP="00AC1DC0">
            <w:pPr>
              <w:spacing w:after="0" w:line="240" w:lineRule="auto"/>
              <w:rPr>
                <w:rFonts w:ascii="Times New Roman" w:eastAsia="Times New Roman" w:hAnsi="Times New Roman" w:cs="Times New Roman"/>
                <w:b/>
                <w:sz w:val="20"/>
                <w:szCs w:val="24"/>
              </w:rPr>
            </w:pPr>
            <w:r w:rsidRPr="00AC1DC0">
              <w:rPr>
                <w:rFonts w:ascii="Times New Roman" w:eastAsia="Times New Roman" w:hAnsi="Times New Roman" w:cs="Times New Roman"/>
                <w:b/>
                <w:sz w:val="20"/>
              </w:rPr>
              <w:t>Students are able to manage and coordinate basic information gathered from multiple sources.</w:t>
            </w:r>
          </w:p>
          <w:p w:rsidR="00AC1DC0" w:rsidRPr="00AC1DC0" w:rsidRDefault="00AC1DC0" w:rsidP="00AC1DC0">
            <w:pPr>
              <w:spacing w:after="0" w:line="240" w:lineRule="auto"/>
              <w:rPr>
                <w:rFonts w:ascii="Times New Roman" w:eastAsia="Times New Roman" w:hAnsi="Times New Roman" w:cs="Times New Roman"/>
                <w:sz w:val="20"/>
                <w:szCs w:val="24"/>
              </w:rPr>
            </w:pPr>
          </w:p>
          <w:p w:rsidR="00AC1DC0" w:rsidRPr="00AC1DC0" w:rsidRDefault="00AC1DC0" w:rsidP="00AC1DC0">
            <w:pPr>
              <w:spacing w:after="0" w:line="240" w:lineRule="auto"/>
              <w:rPr>
                <w:rFonts w:ascii="Times New Roman" w:eastAsia="Times New Roman" w:hAnsi="Times New Roman" w:cs="Times New Roman"/>
                <w:i/>
                <w:sz w:val="20"/>
                <w:szCs w:val="24"/>
              </w:rPr>
            </w:pPr>
            <w:r w:rsidRPr="00AC1DC0">
              <w:rPr>
                <w:rFonts w:ascii="Times New Roman" w:eastAsia="Times New Roman" w:hAnsi="Times New Roman" w:cs="Times New Roman"/>
                <w:i/>
                <w:sz w:val="20"/>
                <w:szCs w:val="24"/>
              </w:rPr>
              <w:t xml:space="preserve"> </w:t>
            </w:r>
            <w:r w:rsidRPr="00AC1DC0">
              <w:rPr>
                <w:rFonts w:ascii="Times New Roman" w:eastAsia="Times New Roman" w:hAnsi="Times New Roman" w:cs="Times New Roman"/>
                <w:i/>
                <w:sz w:val="20"/>
              </w:rPr>
              <w:t xml:space="preserve">[Table i: Revised on our rubric for the </w:t>
            </w:r>
            <w:r w:rsidRPr="00AC1DC0">
              <w:rPr>
                <w:rFonts w:ascii="Times New Roman" w:eastAsia="Times New Roman" w:hAnsi="Times New Roman" w:cs="Times New Roman"/>
                <w:i/>
                <w:sz w:val="20"/>
                <w:u w:val="single"/>
              </w:rPr>
              <w:t xml:space="preserve">informative speech outline </w:t>
            </w:r>
            <w:r w:rsidRPr="00AC1DC0">
              <w:rPr>
                <w:rFonts w:ascii="Times New Roman" w:eastAsia="Times New Roman" w:hAnsi="Times New Roman" w:cs="Times New Roman"/>
                <w:i/>
                <w:sz w:val="20"/>
              </w:rPr>
              <w:t>to</w:t>
            </w:r>
            <w:r w:rsidRPr="00AC1DC0">
              <w:rPr>
                <w:rFonts w:ascii="Times New Roman" w:eastAsia="Times New Roman" w:hAnsi="Times New Roman" w:cs="Times New Roman"/>
                <w:sz w:val="20"/>
              </w:rPr>
              <w:t>:</w:t>
            </w:r>
            <w:r w:rsidRPr="00AC1DC0">
              <w:rPr>
                <w:rFonts w:ascii="Times New Roman" w:eastAsia="Times New Roman" w:hAnsi="Times New Roman" w:cs="Times New Roman"/>
                <w:i/>
                <w:sz w:val="20"/>
                <w:szCs w:val="24"/>
              </w:rPr>
              <w:t xml:space="preserve"> A bibliography or works cited page is present and contains a minimum of 6 sources; sources are cited using an accepted citation style with no major errors or omissions.]</w:t>
            </w:r>
          </w:p>
          <w:p w:rsidR="00AC1DC0" w:rsidRPr="00AC1DC0" w:rsidRDefault="00AC1DC0" w:rsidP="00AC1DC0">
            <w:pPr>
              <w:spacing w:after="0" w:line="240" w:lineRule="auto"/>
              <w:rPr>
                <w:rFonts w:ascii="Times New Roman" w:eastAsia="Times New Roman" w:hAnsi="Times New Roman" w:cs="Times New Roman"/>
                <w:i/>
                <w:sz w:val="20"/>
                <w:szCs w:val="24"/>
              </w:rPr>
            </w:pP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rPr>
                <w:rFonts w:ascii="Times New Roman" w:eastAsia="Times New Roman" w:hAnsi="Times New Roman" w:cs="Times New Roman"/>
                <w:sz w:val="20"/>
                <w:szCs w:val="24"/>
              </w:rPr>
            </w:pPr>
            <w:r w:rsidRPr="00AC1DC0">
              <w:rPr>
                <w:rFonts w:ascii="Calibri" w:eastAsia="Times New Roman" w:hAnsi="Calibri" w:cs="Times New Roman"/>
                <w:sz w:val="20"/>
                <w:szCs w:val="24"/>
              </w:rPr>
              <w:t xml:space="preserve">         (47); 37 %</w:t>
            </w:r>
          </w:p>
          <w:p w:rsidR="00AC1DC0" w:rsidRPr="00AC1DC0" w:rsidRDefault="00AC1DC0" w:rsidP="00AC1DC0">
            <w:pPr>
              <w:spacing w:after="0" w:line="240" w:lineRule="auto"/>
              <w:rPr>
                <w:rFonts w:ascii="Times New Roman" w:eastAsia="Times New Roman" w:hAnsi="Times New Roman" w:cs="Times New Roman"/>
                <w:sz w:val="20"/>
                <w:szCs w:val="24"/>
              </w:rPr>
            </w:pPr>
          </w:p>
          <w:p w:rsidR="00AC1DC0" w:rsidRPr="00AC1DC0" w:rsidRDefault="00AC1DC0" w:rsidP="00AC1DC0">
            <w:pPr>
              <w:spacing w:after="0" w:line="240" w:lineRule="auto"/>
              <w:rPr>
                <w:rFonts w:ascii="Times New Roman" w:eastAsia="Times New Roman" w:hAnsi="Times New Roman" w:cs="Times New Roman"/>
                <w:sz w:val="20"/>
                <w:szCs w:val="24"/>
              </w:rPr>
            </w:pPr>
          </w:p>
          <w:p w:rsidR="00AC1DC0" w:rsidRPr="00AC1DC0" w:rsidRDefault="00AC1DC0" w:rsidP="00AC1DC0">
            <w:pPr>
              <w:tabs>
                <w:tab w:val="left" w:pos="1520"/>
              </w:tabs>
              <w:spacing w:after="0" w:line="240" w:lineRule="auto"/>
              <w:rPr>
                <w:rFonts w:ascii="Times New Roman" w:eastAsia="Times New Roman" w:hAnsi="Times New Roman" w:cs="Times New Roman"/>
                <w:sz w:val="20"/>
                <w:szCs w:val="24"/>
              </w:rPr>
            </w:pPr>
            <w:r w:rsidRPr="00AC1DC0">
              <w:rPr>
                <w:rFonts w:ascii="Times New Roman" w:eastAsia="Times New Roman" w:hAnsi="Times New Roman" w:cs="Times New Roman"/>
                <w:sz w:val="20"/>
                <w:szCs w:val="24"/>
              </w:rPr>
              <w:tab/>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Calibri" w:eastAsia="Times New Roman" w:hAnsi="Calibri" w:cs="Times New Roman"/>
                <w:sz w:val="20"/>
                <w:szCs w:val="24"/>
              </w:rPr>
              <w:t xml:space="preserve"> (29); 23%</w:t>
            </w:r>
          </w:p>
        </w:tc>
        <w:tc>
          <w:tcPr>
            <w:tcW w:w="1766" w:type="dxa"/>
          </w:tcPr>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p>
          <w:p w:rsidR="00AC1DC0" w:rsidRPr="00AC1DC0" w:rsidRDefault="00AC1DC0" w:rsidP="00AC1DC0">
            <w:pPr>
              <w:spacing w:after="0" w:line="240" w:lineRule="auto"/>
              <w:jc w:val="center"/>
              <w:rPr>
                <w:rFonts w:ascii="Times New Roman" w:eastAsia="Times New Roman" w:hAnsi="Times New Roman" w:cs="Times New Roman"/>
                <w:sz w:val="20"/>
                <w:szCs w:val="24"/>
              </w:rPr>
            </w:pPr>
            <w:r w:rsidRPr="00AC1DC0">
              <w:rPr>
                <w:rFonts w:ascii="Calibri" w:eastAsia="Times New Roman" w:hAnsi="Calibri" w:cs="Times New Roman"/>
                <w:sz w:val="20"/>
                <w:szCs w:val="24"/>
              </w:rPr>
              <w:t>(51); 40%</w:t>
            </w:r>
          </w:p>
        </w:tc>
      </w:tr>
    </w:tbl>
    <w:p w:rsidR="00AC1DC0" w:rsidRPr="00AC1DC0" w:rsidRDefault="00AC1DC0" w:rsidP="00AC1DC0">
      <w:pPr>
        <w:spacing w:after="0" w:line="240" w:lineRule="auto"/>
        <w:jc w:val="center"/>
        <w:rPr>
          <w:rFonts w:ascii="Times New Roman" w:eastAsia="Times New Roman" w:hAnsi="Times New Roman" w:cs="Times New Roman"/>
          <w:b/>
          <w:sz w:val="20"/>
          <w:szCs w:val="24"/>
          <w:u w:val="single"/>
        </w:rPr>
      </w:pPr>
    </w:p>
    <w:p w:rsidR="00AC1DC0" w:rsidRPr="00AC1DC0" w:rsidRDefault="00AC1DC0" w:rsidP="004D5BDF">
      <w:pPr>
        <w:spacing w:after="0" w:line="240" w:lineRule="auto"/>
        <w:rPr>
          <w:rFonts w:ascii="Times New Roman" w:eastAsia="Times New Roman" w:hAnsi="Times New Roman" w:cs="Times New Roman"/>
          <w:sz w:val="20"/>
          <w:szCs w:val="24"/>
        </w:rPr>
      </w:pPr>
    </w:p>
    <w:p w:rsidR="00AC1DC0" w:rsidRPr="00AC1DC0" w:rsidRDefault="00AC1DC0" w:rsidP="004D5BDF">
      <w:pPr>
        <w:spacing w:after="0" w:line="240" w:lineRule="auto"/>
        <w:rPr>
          <w:rFonts w:ascii="Times New Roman" w:eastAsia="Times New Roman" w:hAnsi="Times New Roman" w:cs="Times New Roman"/>
          <w:szCs w:val="24"/>
          <w:u w:val="single"/>
        </w:rPr>
      </w:pPr>
      <w:r w:rsidRPr="00AC1DC0">
        <w:rPr>
          <w:rFonts w:ascii="Times New Roman" w:eastAsia="Times New Roman" w:hAnsi="Times New Roman" w:cs="Times New Roman"/>
          <w:b/>
          <w:szCs w:val="24"/>
        </w:rPr>
        <w:t>5. Summarize your impressions of the results reported in item 4. Based upon your interpretation of the data, what conclusions emerge about student attainment of the learning outcomes?</w:t>
      </w:r>
    </w:p>
    <w:p w:rsidR="00AC1DC0" w:rsidRPr="00AC1DC0" w:rsidRDefault="00AC1DC0" w:rsidP="004D5BDF">
      <w:pPr>
        <w:spacing w:after="0" w:line="240" w:lineRule="auto"/>
        <w:ind w:left="720"/>
        <w:rPr>
          <w:rFonts w:ascii="Times New Roman" w:eastAsia="Times New Roman" w:hAnsi="Times New Roman" w:cs="Times New Roman"/>
          <w:szCs w:val="24"/>
        </w:rPr>
      </w:pPr>
    </w:p>
    <w:p w:rsidR="00AC1DC0" w:rsidRPr="00AC1DC0" w:rsidRDefault="00AC1DC0" w:rsidP="004D5BDF">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 xml:space="preserve">With regard to the five TBR Learning Outcomes, performance was moderately strong and showed improvement on </w:t>
      </w:r>
      <w:r w:rsidRPr="00AC1DC0">
        <w:rPr>
          <w:rFonts w:ascii="Times New Roman" w:eastAsia="Times New Roman" w:hAnsi="Times New Roman" w:cs="Times New Roman"/>
          <w:b/>
          <w:szCs w:val="24"/>
        </w:rPr>
        <w:t>Outcome I.</w:t>
      </w:r>
      <w:r w:rsidRPr="00AC1DC0">
        <w:rPr>
          <w:rFonts w:ascii="Times New Roman" w:eastAsia="Times New Roman" w:hAnsi="Times New Roman" w:cs="Times New Roman"/>
          <w:szCs w:val="24"/>
        </w:rPr>
        <w:t xml:space="preserve"> (Tables A, B: Clear Articulation of a Purpose Statement) with over 87% of students scoring at the </w:t>
      </w:r>
      <w:r w:rsidRPr="00AC1DC0">
        <w:rPr>
          <w:rFonts w:ascii="Times New Roman" w:eastAsia="Times New Roman" w:hAnsi="Times New Roman" w:cs="Times New Roman"/>
          <w:szCs w:val="24"/>
        </w:rPr>
        <w:lastRenderedPageBreak/>
        <w:t xml:space="preserve">satisfactory level or higher on the speech as compared to 64% in 2010. </w:t>
      </w:r>
      <w:proofErr w:type="gramStart"/>
      <w:r w:rsidRPr="00AC1DC0">
        <w:rPr>
          <w:rFonts w:ascii="Times New Roman" w:eastAsia="Times New Roman" w:hAnsi="Times New Roman" w:cs="Times New Roman"/>
          <w:szCs w:val="24"/>
        </w:rPr>
        <w:t>Improvement on outlines was likewise indicated as scores of satisfactory or higher were</w:t>
      </w:r>
      <w:proofErr w:type="gramEnd"/>
      <w:r w:rsidRPr="00AC1DC0">
        <w:rPr>
          <w:rFonts w:ascii="Times New Roman" w:eastAsia="Times New Roman" w:hAnsi="Times New Roman" w:cs="Times New Roman"/>
          <w:szCs w:val="24"/>
        </w:rPr>
        <w:t xml:space="preserve"> increased from 53% in 2010 to 88% in 2011. </w:t>
      </w:r>
    </w:p>
    <w:p w:rsidR="00AC1DC0" w:rsidRPr="00AC1DC0" w:rsidRDefault="00AC1DC0" w:rsidP="004D5BDF">
      <w:pPr>
        <w:spacing w:after="0" w:line="240" w:lineRule="auto"/>
        <w:ind w:left="720"/>
        <w:rPr>
          <w:rFonts w:ascii="Times New Roman" w:eastAsia="Times New Roman" w:hAnsi="Times New Roman" w:cs="Times New Roman"/>
          <w:szCs w:val="24"/>
        </w:rPr>
      </w:pPr>
    </w:p>
    <w:p w:rsidR="00AC1DC0" w:rsidRPr="00AC1DC0" w:rsidRDefault="00AC1DC0" w:rsidP="004D5BDF">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 xml:space="preserve">For </w:t>
      </w:r>
      <w:r w:rsidRPr="00AC1DC0">
        <w:rPr>
          <w:rFonts w:ascii="Times New Roman" w:eastAsia="Times New Roman" w:hAnsi="Times New Roman" w:cs="Times New Roman"/>
          <w:b/>
          <w:szCs w:val="24"/>
        </w:rPr>
        <w:t>Outcome II</w:t>
      </w:r>
      <w:r w:rsidRPr="00AC1DC0">
        <w:rPr>
          <w:rFonts w:ascii="Times New Roman" w:eastAsia="Times New Roman" w:hAnsi="Times New Roman" w:cs="Times New Roman"/>
          <w:szCs w:val="24"/>
        </w:rPr>
        <w:t xml:space="preserve"> (Table C: the Ordering of Main Points in a reasonable and convincing manner) performance also remained strong with 89% of the students scoring at the satisfactory level or higher level as compared to 70% who scored at the satisfactory level or higher in 2010.</w:t>
      </w:r>
    </w:p>
    <w:p w:rsidR="00AC1DC0" w:rsidRPr="00AC1DC0" w:rsidRDefault="00AC1DC0" w:rsidP="004D5BDF">
      <w:pPr>
        <w:spacing w:after="0" w:line="240" w:lineRule="auto"/>
        <w:ind w:left="720"/>
        <w:rPr>
          <w:rFonts w:ascii="Times New Roman" w:eastAsia="Times New Roman" w:hAnsi="Times New Roman" w:cs="Times New Roman"/>
          <w:szCs w:val="24"/>
        </w:rPr>
      </w:pPr>
    </w:p>
    <w:p w:rsidR="00AC1DC0" w:rsidRPr="00AC1DC0" w:rsidRDefault="00AC1DC0" w:rsidP="004D5BDF">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b/>
          <w:szCs w:val="24"/>
        </w:rPr>
        <w:t>For Outcome III</w:t>
      </w:r>
      <w:r w:rsidRPr="00AC1DC0">
        <w:rPr>
          <w:rFonts w:ascii="Times New Roman" w:eastAsia="Times New Roman" w:hAnsi="Times New Roman" w:cs="Times New Roman"/>
          <w:szCs w:val="24"/>
        </w:rPr>
        <w:t xml:space="preserve"> (Tables D and E: use of appropriate rhetorical patterns) 86% of students scored at the satisfactory level or higher on the speech and 94% scored at the satisfactory level or higher on outlines. Significant gains were indicated as a much smaller percentage of students received an unsatisfactory score in 2011 (10%) as compared to the percentage who received unsatisfactory scores in 2010 (57%).</w:t>
      </w:r>
    </w:p>
    <w:p w:rsidR="00AC1DC0" w:rsidRPr="00AC1DC0" w:rsidRDefault="00AC1DC0" w:rsidP="004D5BDF">
      <w:pPr>
        <w:spacing w:after="0" w:line="240" w:lineRule="auto"/>
        <w:ind w:left="720"/>
        <w:rPr>
          <w:rFonts w:ascii="Times New Roman" w:eastAsia="Times New Roman" w:hAnsi="Times New Roman" w:cs="Times New Roman"/>
          <w:szCs w:val="24"/>
        </w:rPr>
      </w:pPr>
    </w:p>
    <w:p w:rsidR="00AC1DC0" w:rsidRPr="00AC1DC0" w:rsidRDefault="00AC1DC0" w:rsidP="004D5BDF">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 xml:space="preserve">Performance was also strong for </w:t>
      </w:r>
      <w:r w:rsidRPr="00AC1DC0">
        <w:rPr>
          <w:rFonts w:ascii="Times New Roman" w:eastAsia="Times New Roman" w:hAnsi="Times New Roman" w:cs="Times New Roman"/>
          <w:b/>
          <w:szCs w:val="24"/>
        </w:rPr>
        <w:t>Outcome IV</w:t>
      </w:r>
      <w:r w:rsidRPr="00AC1DC0">
        <w:rPr>
          <w:rFonts w:ascii="Times New Roman" w:eastAsia="Times New Roman" w:hAnsi="Times New Roman" w:cs="Times New Roman"/>
          <w:szCs w:val="24"/>
        </w:rPr>
        <w:t xml:space="preserve"> (Tables F, G, H: diction, syntax, usage, grammar, mechanics) with more than 98% of students scoring at the satisfactory level or higher on both the outline and speech assessments. A higher percentage of students also received a superior rating in 2011. On average 30% of students received a superior rating in 2011 compare</w:t>
      </w:r>
      <w:r w:rsidR="00821C20">
        <w:rPr>
          <w:rFonts w:ascii="Times New Roman" w:eastAsia="Times New Roman" w:hAnsi="Times New Roman" w:cs="Times New Roman"/>
          <w:szCs w:val="24"/>
        </w:rPr>
        <w:t>d</w:t>
      </w:r>
      <w:r w:rsidRPr="00AC1DC0">
        <w:rPr>
          <w:rFonts w:ascii="Times New Roman" w:eastAsia="Times New Roman" w:hAnsi="Times New Roman" w:cs="Times New Roman"/>
          <w:szCs w:val="24"/>
        </w:rPr>
        <w:t xml:space="preserve"> to 11% who, on average, received a superior rating in 2010. </w:t>
      </w:r>
    </w:p>
    <w:p w:rsidR="00AC1DC0" w:rsidRPr="00AC1DC0" w:rsidRDefault="00AC1DC0" w:rsidP="004D5BDF">
      <w:pPr>
        <w:spacing w:after="0" w:line="240" w:lineRule="auto"/>
        <w:ind w:left="720"/>
        <w:rPr>
          <w:rFonts w:ascii="Times New Roman" w:eastAsia="Times New Roman" w:hAnsi="Times New Roman" w:cs="Times New Roman"/>
          <w:szCs w:val="24"/>
        </w:rPr>
      </w:pPr>
    </w:p>
    <w:p w:rsidR="00AC1DC0" w:rsidRPr="00AC1DC0" w:rsidRDefault="00AC1DC0" w:rsidP="004D5BDF">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 xml:space="preserve">Performance on </w:t>
      </w:r>
      <w:r w:rsidRPr="00AC1DC0">
        <w:rPr>
          <w:rFonts w:ascii="Times New Roman" w:eastAsia="Times New Roman" w:hAnsi="Times New Roman" w:cs="Times New Roman"/>
          <w:b/>
          <w:szCs w:val="24"/>
        </w:rPr>
        <w:t>Outcome V</w:t>
      </w:r>
      <w:r w:rsidRPr="00AC1DC0">
        <w:rPr>
          <w:rFonts w:ascii="Times New Roman" w:eastAsia="Times New Roman" w:hAnsi="Times New Roman" w:cs="Times New Roman"/>
          <w:szCs w:val="24"/>
        </w:rPr>
        <w:t xml:space="preserve"> was also moderately strong with some indication of significant improvement (Table i: the gathering and use of multiple sources). While the number of students receiving a satisfactory score remained relatively the same in 2010 and 2011 (21% and 23% respectively), the number of students who received a superior rating in 2011 increased from 18% in 2010 to 37% in 2011, and the number of students who received an unsatisfactory score decreased from 60% in 2010 to 40% in 2011. </w:t>
      </w:r>
      <w:r w:rsidRPr="00AC1DC0">
        <w:rPr>
          <w:rFonts w:ascii="Times New Roman" w:eastAsia="Times New Roman" w:hAnsi="Times New Roman" w:cs="Times New Roman"/>
          <w:szCs w:val="24"/>
        </w:rPr>
        <w:tab/>
      </w:r>
    </w:p>
    <w:p w:rsidR="002E2011" w:rsidRDefault="00AC1DC0" w:rsidP="004D5BDF">
      <w:pPr>
        <w:spacing w:after="0" w:line="240" w:lineRule="auto"/>
        <w:rPr>
          <w:rFonts w:ascii="Times New Roman" w:eastAsia="Times New Roman" w:hAnsi="Times New Roman" w:cs="Times New Roman"/>
          <w:szCs w:val="24"/>
        </w:rPr>
      </w:pPr>
      <w:r w:rsidRPr="00AC1DC0">
        <w:rPr>
          <w:rFonts w:ascii="Times New Roman" w:eastAsia="Times New Roman" w:hAnsi="Times New Roman" w:cs="Times New Roman"/>
          <w:szCs w:val="24"/>
        </w:rPr>
        <w:tab/>
      </w:r>
      <w:r w:rsidRPr="00AC1DC0">
        <w:rPr>
          <w:rFonts w:ascii="Times New Roman" w:eastAsia="Times New Roman" w:hAnsi="Times New Roman" w:cs="Times New Roman"/>
          <w:szCs w:val="24"/>
        </w:rPr>
        <w:cr/>
      </w:r>
    </w:p>
    <w:p w:rsidR="00AC1DC0" w:rsidRPr="00AC1DC0" w:rsidRDefault="00AC1DC0" w:rsidP="004D5BDF">
      <w:pPr>
        <w:spacing w:after="0" w:line="240" w:lineRule="auto"/>
        <w:rPr>
          <w:rFonts w:ascii="Times New Roman" w:eastAsia="Times New Roman" w:hAnsi="Times New Roman" w:cs="Times New Roman"/>
          <w:b/>
          <w:szCs w:val="24"/>
        </w:rPr>
      </w:pPr>
      <w:r w:rsidRPr="00AC1DC0">
        <w:rPr>
          <w:rFonts w:ascii="Times New Roman" w:eastAsia="Times New Roman" w:hAnsi="Times New Roman" w:cs="Times New Roman"/>
          <w:b/>
          <w:szCs w:val="24"/>
        </w:rPr>
        <w:t>6.</w:t>
      </w:r>
      <w:r w:rsidRPr="00AC1DC0">
        <w:rPr>
          <w:rFonts w:ascii="Times New Roman" w:eastAsia="Times New Roman" w:hAnsi="Times New Roman" w:cs="Times New Roman"/>
          <w:szCs w:val="24"/>
        </w:rPr>
        <w:t xml:space="preserve"> D</w:t>
      </w:r>
      <w:r w:rsidRPr="00AC1DC0">
        <w:rPr>
          <w:rFonts w:ascii="Times New Roman" w:eastAsia="Times New Roman" w:hAnsi="Times New Roman" w:cs="Times New Roman"/>
          <w:b/>
          <w:szCs w:val="24"/>
        </w:rPr>
        <w:t>o you plan to implement strategies to correct any deficiencies that emerged from the data obtained?  If yes, please explain.</w:t>
      </w:r>
    </w:p>
    <w:p w:rsidR="004D5BDF" w:rsidRDefault="004D5BDF" w:rsidP="004D5BDF">
      <w:pPr>
        <w:spacing w:after="0" w:line="240" w:lineRule="auto"/>
        <w:rPr>
          <w:rFonts w:ascii="Times New Roman" w:eastAsia="Times New Roman" w:hAnsi="Times New Roman" w:cs="Times New Roman"/>
          <w:b/>
          <w:szCs w:val="24"/>
        </w:rPr>
      </w:pPr>
    </w:p>
    <w:p w:rsidR="00DC4E2E" w:rsidRPr="00DC4E2E" w:rsidRDefault="00DC4E2E" w:rsidP="00DC4E2E">
      <w:pPr>
        <w:rPr>
          <w:color w:val="000000"/>
        </w:rPr>
      </w:pPr>
      <w:r w:rsidRPr="00DC4E2E">
        <w:rPr>
          <w:rFonts w:ascii="Times New Roman" w:hAnsi="Times New Roman" w:cs="Times New Roman"/>
          <w:bCs/>
          <w:iCs/>
          <w:color w:val="000000"/>
        </w:rPr>
        <w:t xml:space="preserve">The training of evaluators will be improved in order to assure greater rater reliability. We will also increase the number of participants in the study to insure a valid representative sample (10 percent of the total enrollment).   </w:t>
      </w:r>
    </w:p>
    <w:p w:rsidR="002E2011" w:rsidRPr="00DC4E2E" w:rsidRDefault="002E2011" w:rsidP="004D5BDF">
      <w:pPr>
        <w:spacing w:after="0" w:line="240" w:lineRule="auto"/>
        <w:rPr>
          <w:rFonts w:ascii="Times New Roman" w:eastAsia="Times New Roman" w:hAnsi="Times New Roman" w:cs="Times New Roman"/>
          <w:szCs w:val="24"/>
        </w:rPr>
      </w:pPr>
      <w:r w:rsidRPr="00DC4E2E">
        <w:rPr>
          <w:rFonts w:ascii="Times New Roman" w:eastAsia="Times New Roman" w:hAnsi="Times New Roman" w:cs="Times New Roman"/>
          <w:szCs w:val="24"/>
        </w:rPr>
        <w:t xml:space="preserve">Work on improving student </w:t>
      </w:r>
      <w:r w:rsidR="00DC4E2E">
        <w:rPr>
          <w:rFonts w:ascii="Times New Roman" w:eastAsia="Times New Roman" w:hAnsi="Times New Roman" w:cs="Times New Roman"/>
          <w:szCs w:val="24"/>
        </w:rPr>
        <w:t xml:space="preserve">attainment of the </w:t>
      </w:r>
      <w:r w:rsidRPr="00DC4E2E">
        <w:rPr>
          <w:rFonts w:ascii="Times New Roman" w:eastAsia="Times New Roman" w:hAnsi="Times New Roman" w:cs="Times New Roman"/>
          <w:szCs w:val="24"/>
        </w:rPr>
        <w:t>outcomes has already begun and will continue. See Item 7.</w:t>
      </w:r>
    </w:p>
    <w:p w:rsidR="002E2011" w:rsidRPr="00DC4E2E" w:rsidRDefault="002E2011" w:rsidP="004D5BDF">
      <w:pPr>
        <w:spacing w:after="0" w:line="240" w:lineRule="auto"/>
        <w:rPr>
          <w:rFonts w:ascii="Times New Roman" w:eastAsia="Times New Roman" w:hAnsi="Times New Roman" w:cs="Times New Roman"/>
          <w:szCs w:val="24"/>
        </w:rPr>
      </w:pPr>
    </w:p>
    <w:p w:rsidR="00AC1DC0" w:rsidRPr="00AC1DC0" w:rsidRDefault="00AC1DC0" w:rsidP="004D5BDF">
      <w:pPr>
        <w:spacing w:after="0" w:line="240" w:lineRule="auto"/>
        <w:ind w:left="720"/>
        <w:rPr>
          <w:rFonts w:ascii="Times New Roman" w:eastAsia="Times New Roman" w:hAnsi="Times New Roman" w:cs="Times New Roman"/>
          <w:szCs w:val="24"/>
        </w:rPr>
      </w:pPr>
    </w:p>
    <w:p w:rsidR="00AC1DC0" w:rsidRPr="00AC1DC0" w:rsidRDefault="00AC1DC0" w:rsidP="004D5BDF">
      <w:pPr>
        <w:spacing w:after="0" w:line="240" w:lineRule="auto"/>
        <w:rPr>
          <w:rFonts w:ascii="Times New Roman" w:eastAsia="Times New Roman" w:hAnsi="Times New Roman" w:cs="Times New Roman"/>
          <w:b/>
          <w:szCs w:val="24"/>
        </w:rPr>
      </w:pPr>
      <w:r w:rsidRPr="00AC1DC0">
        <w:rPr>
          <w:rFonts w:ascii="Times New Roman" w:eastAsia="Times New Roman" w:hAnsi="Times New Roman" w:cs="Times New Roman"/>
          <w:b/>
          <w:szCs w:val="24"/>
        </w:rPr>
        <w:t>7. Have you implemented any plans to correct deficiencies based upon data obtained from the assessment in 2009-10?</w:t>
      </w:r>
    </w:p>
    <w:p w:rsidR="00AC1DC0" w:rsidRPr="00AC1DC0" w:rsidRDefault="00AC1DC0" w:rsidP="004D5BDF">
      <w:pPr>
        <w:spacing w:after="0" w:line="240" w:lineRule="auto"/>
        <w:ind w:left="720"/>
        <w:rPr>
          <w:rFonts w:ascii="Times New Roman" w:eastAsia="Times New Roman" w:hAnsi="Times New Roman" w:cs="Times New Roman"/>
          <w:b/>
          <w:szCs w:val="24"/>
        </w:rPr>
      </w:pPr>
    </w:p>
    <w:p w:rsidR="002E2011" w:rsidRDefault="002E2011" w:rsidP="002E2011">
      <w:pPr>
        <w:spacing w:after="0" w:line="240" w:lineRule="auto"/>
        <w:rPr>
          <w:rFonts w:ascii="Times New Roman" w:eastAsia="Times New Roman" w:hAnsi="Times New Roman" w:cs="Times New Roman"/>
          <w:szCs w:val="24"/>
        </w:rPr>
      </w:pPr>
      <w:r w:rsidRPr="00263D54">
        <w:rPr>
          <w:rFonts w:ascii="Times New Roman" w:eastAsia="Times New Roman" w:hAnsi="Times New Roman" w:cs="Times New Roman"/>
          <w:szCs w:val="24"/>
        </w:rPr>
        <w:t xml:space="preserve">The improvements in student learning noted </w:t>
      </w:r>
      <w:r w:rsidR="00263D54">
        <w:rPr>
          <w:rFonts w:ascii="Times New Roman" w:eastAsia="Times New Roman" w:hAnsi="Times New Roman" w:cs="Times New Roman"/>
          <w:szCs w:val="24"/>
        </w:rPr>
        <w:t>in Item 5</w:t>
      </w:r>
      <w:r w:rsidRPr="00263D54">
        <w:rPr>
          <w:rFonts w:ascii="Times New Roman" w:eastAsia="Times New Roman" w:hAnsi="Times New Roman" w:cs="Times New Roman"/>
          <w:szCs w:val="24"/>
        </w:rPr>
        <w:t xml:space="preserve"> can be attributed to a number of factors. Several w</w:t>
      </w:r>
      <w:r w:rsidR="00263D54">
        <w:rPr>
          <w:rFonts w:ascii="Times New Roman" w:eastAsia="Times New Roman" w:hAnsi="Times New Roman" w:cs="Times New Roman"/>
          <w:szCs w:val="24"/>
        </w:rPr>
        <w:t>orkshops were conducted with the</w:t>
      </w:r>
      <w:r w:rsidRPr="00263D54">
        <w:rPr>
          <w:rFonts w:ascii="Times New Roman" w:eastAsia="Times New Roman" w:hAnsi="Times New Roman" w:cs="Times New Roman"/>
          <w:szCs w:val="24"/>
        </w:rPr>
        <w:t xml:space="preserve"> COMM 2200 faculty. During these workshops, the outcomes of the 2010 assessments were discussed in detail. The faculty developed a variety of strategies for improvement, and they likewise committed to implement these strategies immediately.  The MTSU library staff also met with the COMM 2200 faculty, and as a result of that meeting, the library prepared a special subject guide available on the MTSU library site to assist COMM 2200 students conducting research on contemporary topics for the informative speech and controversial topics for the persuasive speech assignment. Finally, while the total number of outlines used for the actual assessment did not increase, the number of sections from which outlines were collected significantly increased from 12 sections to 40 sections. This increase improved the reliability of the sample and it may also help to explain the increases in the various scores reported for 2011.</w:t>
      </w:r>
    </w:p>
    <w:p w:rsidR="00DC4E2E" w:rsidRPr="00263D54" w:rsidRDefault="00DC4E2E" w:rsidP="002E2011">
      <w:pPr>
        <w:spacing w:after="0" w:line="240" w:lineRule="auto"/>
        <w:rPr>
          <w:rFonts w:ascii="Times New Roman" w:eastAsia="Times New Roman" w:hAnsi="Times New Roman" w:cs="Times New Roman"/>
          <w:szCs w:val="24"/>
        </w:rPr>
      </w:pPr>
    </w:p>
    <w:p w:rsidR="00AC1DC0" w:rsidRPr="00263D54" w:rsidRDefault="00AC1DC0" w:rsidP="004D5BDF">
      <w:pPr>
        <w:spacing w:after="0" w:line="240" w:lineRule="auto"/>
        <w:rPr>
          <w:rFonts w:ascii="Times New Roman" w:eastAsia="Times New Roman" w:hAnsi="Times New Roman" w:cs="Times New Roman"/>
          <w:szCs w:val="24"/>
        </w:rPr>
      </w:pPr>
      <w:r w:rsidRPr="00263D54">
        <w:rPr>
          <w:rFonts w:ascii="Times New Roman" w:eastAsia="Times New Roman" w:hAnsi="Times New Roman" w:cs="Times New Roman"/>
          <w:szCs w:val="24"/>
        </w:rPr>
        <w:t>At the beginning of the Fall 2011semester</w:t>
      </w:r>
      <w:r w:rsidR="002E2011" w:rsidRPr="00263D54">
        <w:rPr>
          <w:rFonts w:ascii="Times New Roman" w:eastAsia="Times New Roman" w:hAnsi="Times New Roman" w:cs="Times New Roman"/>
          <w:szCs w:val="24"/>
        </w:rPr>
        <w:t>,</w:t>
      </w:r>
      <w:r w:rsidRPr="00263D54">
        <w:rPr>
          <w:rFonts w:ascii="Times New Roman" w:eastAsia="Times New Roman" w:hAnsi="Times New Roman" w:cs="Times New Roman"/>
          <w:szCs w:val="24"/>
        </w:rPr>
        <w:t xml:space="preserve"> all but one of the COMM 2200 instructor</w:t>
      </w:r>
      <w:r w:rsidR="002E2011" w:rsidRPr="00263D54">
        <w:rPr>
          <w:rFonts w:ascii="Times New Roman" w:eastAsia="Times New Roman" w:hAnsi="Times New Roman" w:cs="Times New Roman"/>
          <w:szCs w:val="24"/>
        </w:rPr>
        <w:t>s</w:t>
      </w:r>
      <w:r w:rsidRPr="00263D54">
        <w:rPr>
          <w:rFonts w:ascii="Times New Roman" w:eastAsia="Times New Roman" w:hAnsi="Times New Roman" w:cs="Times New Roman"/>
          <w:szCs w:val="24"/>
        </w:rPr>
        <w:t xml:space="preserve"> participated in a four-hour workshop during which time Jason Vance from the MTSU library presented a session on the research assistance programs the library has implemented that are intended to assist students with research for their speeches. Dr. Vance also demonstrated the new website and the power point presentation the library staff prepared specifically </w:t>
      </w:r>
      <w:r w:rsidRPr="00263D54">
        <w:rPr>
          <w:rFonts w:ascii="Times New Roman" w:eastAsia="Times New Roman" w:hAnsi="Times New Roman" w:cs="Times New Roman"/>
          <w:szCs w:val="24"/>
        </w:rPr>
        <w:lastRenderedPageBreak/>
        <w:t>for COMM 2200 instructor</w:t>
      </w:r>
      <w:r w:rsidR="002E2011" w:rsidRPr="00263D54">
        <w:rPr>
          <w:rFonts w:ascii="Times New Roman" w:eastAsia="Times New Roman" w:hAnsi="Times New Roman" w:cs="Times New Roman"/>
          <w:szCs w:val="24"/>
        </w:rPr>
        <w:t>s</w:t>
      </w:r>
      <w:r w:rsidRPr="00263D54">
        <w:rPr>
          <w:rFonts w:ascii="Times New Roman" w:eastAsia="Times New Roman" w:hAnsi="Times New Roman" w:cs="Times New Roman"/>
          <w:szCs w:val="24"/>
        </w:rPr>
        <w:t xml:space="preserve"> to use in their classes on how to </w:t>
      </w:r>
      <w:r w:rsidR="00821C20">
        <w:rPr>
          <w:rFonts w:ascii="Times New Roman" w:eastAsia="Times New Roman" w:hAnsi="Times New Roman" w:cs="Times New Roman"/>
          <w:szCs w:val="24"/>
        </w:rPr>
        <w:t xml:space="preserve">conduct </w:t>
      </w:r>
      <w:r w:rsidRPr="00263D54">
        <w:rPr>
          <w:rFonts w:ascii="Times New Roman" w:eastAsia="Times New Roman" w:hAnsi="Times New Roman" w:cs="Times New Roman"/>
          <w:szCs w:val="24"/>
        </w:rPr>
        <w:t>research using the MTSU library.  Heather Lambert</w:t>
      </w:r>
      <w:r w:rsidR="002E2011" w:rsidRPr="00263D54">
        <w:rPr>
          <w:rFonts w:ascii="Times New Roman" w:eastAsia="Times New Roman" w:hAnsi="Times New Roman" w:cs="Times New Roman"/>
          <w:szCs w:val="24"/>
        </w:rPr>
        <w:t xml:space="preserve"> of the MTSU library</w:t>
      </w:r>
      <w:r w:rsidRPr="00263D54">
        <w:rPr>
          <w:rFonts w:ascii="Times New Roman" w:eastAsia="Times New Roman" w:hAnsi="Times New Roman" w:cs="Times New Roman"/>
          <w:szCs w:val="24"/>
        </w:rPr>
        <w:t xml:space="preserve"> also presented </w:t>
      </w:r>
      <w:r w:rsidR="00821C20">
        <w:rPr>
          <w:rFonts w:ascii="Times New Roman" w:eastAsia="Times New Roman" w:hAnsi="Times New Roman" w:cs="Times New Roman"/>
          <w:szCs w:val="24"/>
        </w:rPr>
        <w:t>a session on the Digital Media C</w:t>
      </w:r>
      <w:r w:rsidRPr="00263D54">
        <w:rPr>
          <w:rFonts w:ascii="Times New Roman" w:eastAsia="Times New Roman" w:hAnsi="Times New Roman" w:cs="Times New Roman"/>
          <w:szCs w:val="24"/>
        </w:rPr>
        <w:t>ent</w:t>
      </w:r>
      <w:r w:rsidR="00821C20">
        <w:rPr>
          <w:rFonts w:ascii="Times New Roman" w:eastAsia="Times New Roman" w:hAnsi="Times New Roman" w:cs="Times New Roman"/>
          <w:szCs w:val="24"/>
        </w:rPr>
        <w:t xml:space="preserve">er and assistance that can be </w:t>
      </w:r>
      <w:r w:rsidRPr="00263D54">
        <w:rPr>
          <w:rFonts w:ascii="Times New Roman" w:eastAsia="Times New Roman" w:hAnsi="Times New Roman" w:cs="Times New Roman"/>
          <w:szCs w:val="24"/>
        </w:rPr>
        <w:t>provide</w:t>
      </w:r>
      <w:r w:rsidR="00821C20">
        <w:rPr>
          <w:rFonts w:ascii="Times New Roman" w:eastAsia="Times New Roman" w:hAnsi="Times New Roman" w:cs="Times New Roman"/>
          <w:szCs w:val="24"/>
        </w:rPr>
        <w:t>d</w:t>
      </w:r>
      <w:r w:rsidRPr="00263D54">
        <w:rPr>
          <w:rFonts w:ascii="Times New Roman" w:eastAsia="Times New Roman" w:hAnsi="Times New Roman" w:cs="Times New Roman"/>
          <w:szCs w:val="24"/>
        </w:rPr>
        <w:t xml:space="preserve"> to students gathering research materials for speeches. This collaboration with the library staf</w:t>
      </w:r>
      <w:r w:rsidR="004D5BDF" w:rsidRPr="00263D54">
        <w:rPr>
          <w:rFonts w:ascii="Times New Roman" w:eastAsia="Times New Roman" w:hAnsi="Times New Roman" w:cs="Times New Roman"/>
          <w:szCs w:val="24"/>
        </w:rPr>
        <w:t xml:space="preserve">f will continue throughout the </w:t>
      </w:r>
      <w:r w:rsidR="008366F8">
        <w:rPr>
          <w:rFonts w:ascii="Times New Roman" w:eastAsia="Times New Roman" w:hAnsi="Times New Roman" w:cs="Times New Roman"/>
          <w:szCs w:val="24"/>
        </w:rPr>
        <w:t>academic year. Additionally, COMM 2200 faculty</w:t>
      </w:r>
      <w:r w:rsidRPr="00263D54">
        <w:rPr>
          <w:rFonts w:ascii="Times New Roman" w:eastAsia="Times New Roman" w:hAnsi="Times New Roman" w:cs="Times New Roman"/>
          <w:szCs w:val="24"/>
        </w:rPr>
        <w:t xml:space="preserve"> </w:t>
      </w:r>
      <w:r w:rsidRPr="00263D54">
        <w:rPr>
          <w:rFonts w:ascii="Times New Roman" w:eastAsia="Times New Roman" w:hAnsi="Times New Roman" w:cs="Times New Roman"/>
          <w:i/>
          <w:szCs w:val="24"/>
        </w:rPr>
        <w:t>strongly</w:t>
      </w:r>
      <w:r w:rsidRPr="00263D54">
        <w:rPr>
          <w:rFonts w:ascii="Times New Roman" w:eastAsia="Times New Roman" w:hAnsi="Times New Roman" w:cs="Times New Roman"/>
          <w:szCs w:val="24"/>
        </w:rPr>
        <w:t xml:space="preserve"> </w:t>
      </w:r>
      <w:r w:rsidRPr="00263D54">
        <w:rPr>
          <w:rFonts w:ascii="Times New Roman" w:eastAsia="Times New Roman" w:hAnsi="Times New Roman" w:cs="Times New Roman"/>
          <w:i/>
          <w:szCs w:val="24"/>
        </w:rPr>
        <w:t>support</w:t>
      </w:r>
      <w:r w:rsidRPr="00263D54">
        <w:rPr>
          <w:rFonts w:ascii="Times New Roman" w:eastAsia="Times New Roman" w:hAnsi="Times New Roman" w:cs="Times New Roman"/>
          <w:szCs w:val="24"/>
        </w:rPr>
        <w:t xml:space="preserve"> the proposal to provide a direct link to the Walker Library on the MTSU Home page.</w:t>
      </w:r>
    </w:p>
    <w:p w:rsidR="00AC1DC0" w:rsidRPr="00263D54" w:rsidRDefault="00AC1DC0" w:rsidP="004D5BDF">
      <w:pPr>
        <w:spacing w:after="0" w:line="240" w:lineRule="auto"/>
        <w:rPr>
          <w:rFonts w:ascii="Times New Roman" w:eastAsia="Times New Roman" w:hAnsi="Times New Roman" w:cs="Times New Roman"/>
          <w:szCs w:val="24"/>
        </w:rPr>
      </w:pPr>
      <w:r w:rsidRPr="00263D54">
        <w:rPr>
          <w:rFonts w:ascii="Times New Roman" w:eastAsia="Times New Roman" w:hAnsi="Times New Roman" w:cs="Times New Roman"/>
          <w:szCs w:val="24"/>
        </w:rPr>
        <w:tab/>
      </w:r>
    </w:p>
    <w:p w:rsidR="00AC1DC0" w:rsidRPr="00263D54" w:rsidRDefault="00AC1DC0" w:rsidP="004D5BDF">
      <w:pPr>
        <w:spacing w:after="0" w:line="240" w:lineRule="auto"/>
        <w:rPr>
          <w:rFonts w:ascii="Times New Roman" w:eastAsia="Times New Roman" w:hAnsi="Times New Roman" w:cs="Times New Roman"/>
          <w:szCs w:val="24"/>
        </w:rPr>
      </w:pPr>
      <w:r w:rsidRPr="00263D54">
        <w:rPr>
          <w:rFonts w:ascii="Times New Roman" w:eastAsia="Times New Roman" w:hAnsi="Times New Roman" w:cs="Times New Roman"/>
          <w:szCs w:val="24"/>
        </w:rPr>
        <w:t xml:space="preserve">Prior to the beginning of the </w:t>
      </w:r>
      <w:proofErr w:type="gramStart"/>
      <w:r w:rsidRPr="00263D54">
        <w:rPr>
          <w:rFonts w:ascii="Times New Roman" w:eastAsia="Times New Roman" w:hAnsi="Times New Roman" w:cs="Times New Roman"/>
          <w:szCs w:val="24"/>
        </w:rPr>
        <w:t>Spring</w:t>
      </w:r>
      <w:proofErr w:type="gramEnd"/>
      <w:r w:rsidRPr="00263D54">
        <w:rPr>
          <w:rFonts w:ascii="Times New Roman" w:eastAsia="Times New Roman" w:hAnsi="Times New Roman" w:cs="Times New Roman"/>
          <w:szCs w:val="24"/>
        </w:rPr>
        <w:t xml:space="preserve"> 2012 semester</w:t>
      </w:r>
      <w:r w:rsidR="002E2011" w:rsidRPr="00263D54">
        <w:rPr>
          <w:rFonts w:ascii="Times New Roman" w:eastAsia="Times New Roman" w:hAnsi="Times New Roman" w:cs="Times New Roman"/>
          <w:szCs w:val="24"/>
        </w:rPr>
        <w:t>,</w:t>
      </w:r>
      <w:r w:rsidRPr="00263D54">
        <w:rPr>
          <w:rFonts w:ascii="Times New Roman" w:eastAsia="Times New Roman" w:hAnsi="Times New Roman" w:cs="Times New Roman"/>
          <w:szCs w:val="24"/>
        </w:rPr>
        <w:t xml:space="preserve"> an additio</w:t>
      </w:r>
      <w:r w:rsidR="004D5BDF" w:rsidRPr="00263D54">
        <w:rPr>
          <w:rFonts w:ascii="Times New Roman" w:eastAsia="Times New Roman" w:hAnsi="Times New Roman" w:cs="Times New Roman"/>
          <w:szCs w:val="24"/>
        </w:rPr>
        <w:t xml:space="preserve">nal workshop will be conducted </w:t>
      </w:r>
      <w:r w:rsidRPr="00263D54">
        <w:rPr>
          <w:rFonts w:ascii="Times New Roman" w:eastAsia="Times New Roman" w:hAnsi="Times New Roman" w:cs="Times New Roman"/>
          <w:szCs w:val="24"/>
        </w:rPr>
        <w:t xml:space="preserve">for all COMM 2200 instructors. This workshop will </w:t>
      </w:r>
      <w:r w:rsidR="004D5BDF" w:rsidRPr="00263D54">
        <w:rPr>
          <w:rFonts w:ascii="Times New Roman" w:eastAsia="Times New Roman" w:hAnsi="Times New Roman" w:cs="Times New Roman"/>
          <w:szCs w:val="24"/>
        </w:rPr>
        <w:t xml:space="preserve">specifically focus on the 2011 </w:t>
      </w:r>
      <w:r w:rsidRPr="00263D54">
        <w:rPr>
          <w:rFonts w:ascii="Times New Roman" w:eastAsia="Times New Roman" w:hAnsi="Times New Roman" w:cs="Times New Roman"/>
          <w:szCs w:val="24"/>
        </w:rPr>
        <w:t>assessment results. During this workshop instructors will have</w:t>
      </w:r>
      <w:r w:rsidR="004D5BDF" w:rsidRPr="00263D54">
        <w:rPr>
          <w:rFonts w:ascii="Times New Roman" w:eastAsia="Times New Roman" w:hAnsi="Times New Roman" w:cs="Times New Roman"/>
          <w:szCs w:val="24"/>
        </w:rPr>
        <w:t xml:space="preserve"> an opportunity to discuss and </w:t>
      </w:r>
      <w:r w:rsidRPr="00263D54">
        <w:rPr>
          <w:rFonts w:ascii="Times New Roman" w:eastAsia="Times New Roman" w:hAnsi="Times New Roman" w:cs="Times New Roman"/>
          <w:szCs w:val="24"/>
        </w:rPr>
        <w:t xml:space="preserve">develop specific strategies for improving instruction on all </w:t>
      </w:r>
      <w:r w:rsidR="004D5BDF" w:rsidRPr="00263D54">
        <w:rPr>
          <w:rFonts w:ascii="Times New Roman" w:eastAsia="Times New Roman" w:hAnsi="Times New Roman" w:cs="Times New Roman"/>
          <w:szCs w:val="24"/>
        </w:rPr>
        <w:t xml:space="preserve">the competencies, with special </w:t>
      </w:r>
      <w:r w:rsidRPr="00263D54">
        <w:rPr>
          <w:rFonts w:ascii="Times New Roman" w:eastAsia="Times New Roman" w:hAnsi="Times New Roman" w:cs="Times New Roman"/>
          <w:szCs w:val="24"/>
        </w:rPr>
        <w:t>focus on those areas where students continue to fall b</w:t>
      </w:r>
      <w:r w:rsidR="004D5BDF" w:rsidRPr="00263D54">
        <w:rPr>
          <w:rFonts w:ascii="Times New Roman" w:eastAsia="Times New Roman" w:hAnsi="Times New Roman" w:cs="Times New Roman"/>
          <w:szCs w:val="24"/>
        </w:rPr>
        <w:t xml:space="preserve">elow the satisfactory level of </w:t>
      </w:r>
      <w:r w:rsidRPr="00263D54">
        <w:rPr>
          <w:rFonts w:ascii="Times New Roman" w:eastAsia="Times New Roman" w:hAnsi="Times New Roman" w:cs="Times New Roman"/>
          <w:szCs w:val="24"/>
        </w:rPr>
        <w:t xml:space="preserve">competence. </w:t>
      </w:r>
    </w:p>
    <w:p w:rsidR="00AC1DC0" w:rsidRPr="00263D54" w:rsidRDefault="00AC1DC0" w:rsidP="004D5BDF">
      <w:pPr>
        <w:spacing w:after="0" w:line="240" w:lineRule="auto"/>
        <w:rPr>
          <w:rFonts w:ascii="Times New Roman" w:eastAsia="Times New Roman" w:hAnsi="Times New Roman" w:cs="Times New Roman"/>
          <w:szCs w:val="24"/>
        </w:rPr>
      </w:pPr>
      <w:r w:rsidRPr="00263D54">
        <w:rPr>
          <w:rFonts w:ascii="Times New Roman" w:eastAsia="Times New Roman" w:hAnsi="Times New Roman" w:cs="Times New Roman"/>
          <w:szCs w:val="24"/>
        </w:rPr>
        <w:tab/>
      </w:r>
    </w:p>
    <w:p w:rsidR="00AC1DC0" w:rsidRPr="00263D54" w:rsidRDefault="00AC1DC0" w:rsidP="004D5BDF">
      <w:pPr>
        <w:spacing w:after="0" w:line="240" w:lineRule="auto"/>
        <w:rPr>
          <w:rFonts w:ascii="Times New Roman" w:eastAsia="Times New Roman" w:hAnsi="Times New Roman" w:cs="Times New Roman"/>
          <w:b/>
          <w:szCs w:val="24"/>
        </w:rPr>
      </w:pPr>
      <w:r w:rsidRPr="00263D54">
        <w:rPr>
          <w:rFonts w:ascii="Times New Roman" w:eastAsia="Times New Roman" w:hAnsi="Times New Roman" w:cs="Times New Roman"/>
          <w:szCs w:val="24"/>
        </w:rPr>
        <w:t>Currently</w:t>
      </w:r>
      <w:r w:rsidR="00263D54" w:rsidRPr="00263D54">
        <w:rPr>
          <w:rFonts w:ascii="Times New Roman" w:eastAsia="Times New Roman" w:hAnsi="Times New Roman" w:cs="Times New Roman"/>
          <w:szCs w:val="24"/>
        </w:rPr>
        <w:t>,</w:t>
      </w:r>
      <w:r w:rsidRPr="00263D54">
        <w:rPr>
          <w:rFonts w:ascii="Times New Roman" w:eastAsia="Times New Roman" w:hAnsi="Times New Roman" w:cs="Times New Roman"/>
          <w:szCs w:val="24"/>
        </w:rPr>
        <w:t xml:space="preserve"> COMM 2200 sections are being capped at a 25:1 s</w:t>
      </w:r>
      <w:r w:rsidR="004D5BDF" w:rsidRPr="00263D54">
        <w:rPr>
          <w:rFonts w:ascii="Times New Roman" w:eastAsia="Times New Roman" w:hAnsi="Times New Roman" w:cs="Times New Roman"/>
          <w:szCs w:val="24"/>
        </w:rPr>
        <w:t xml:space="preserve">tudent/faculty ratio. </w:t>
      </w:r>
      <w:r w:rsidR="008366F8">
        <w:rPr>
          <w:rFonts w:ascii="Times New Roman" w:eastAsia="Times New Roman" w:hAnsi="Times New Roman" w:cs="Times New Roman"/>
          <w:szCs w:val="24"/>
        </w:rPr>
        <w:t>COMM 2200 faculty</w:t>
      </w:r>
      <w:r w:rsidR="008366F8" w:rsidRPr="00263D54">
        <w:rPr>
          <w:rFonts w:ascii="Times New Roman" w:eastAsia="Times New Roman" w:hAnsi="Times New Roman" w:cs="Times New Roman"/>
          <w:szCs w:val="24"/>
        </w:rPr>
        <w:t xml:space="preserve"> </w:t>
      </w:r>
      <w:r w:rsidRPr="00263D54">
        <w:rPr>
          <w:rFonts w:ascii="Times New Roman" w:eastAsia="Times New Roman" w:hAnsi="Times New Roman" w:cs="Times New Roman"/>
          <w:szCs w:val="24"/>
        </w:rPr>
        <w:t xml:space="preserve">strongly recommend that class sizes remain at this 25:1 ratio </w:t>
      </w:r>
      <w:r w:rsidR="008366F8">
        <w:rPr>
          <w:rFonts w:ascii="Times New Roman" w:eastAsia="Times New Roman" w:hAnsi="Times New Roman" w:cs="Times New Roman"/>
          <w:szCs w:val="24"/>
        </w:rPr>
        <w:t xml:space="preserve">as recommended by the National </w:t>
      </w:r>
      <w:r w:rsidRPr="00263D54">
        <w:rPr>
          <w:rFonts w:ascii="Times New Roman" w:eastAsia="Times New Roman" w:hAnsi="Times New Roman" w:cs="Times New Roman"/>
          <w:szCs w:val="24"/>
        </w:rPr>
        <w:t>Communication Association.</w:t>
      </w:r>
      <w:r w:rsidRPr="00263D54">
        <w:rPr>
          <w:rFonts w:ascii="Times New Roman" w:eastAsia="Times New Roman" w:hAnsi="Times New Roman" w:cs="Times New Roman"/>
          <w:sz w:val="20"/>
          <w:szCs w:val="20"/>
          <w:vertAlign w:val="superscript"/>
        </w:rPr>
        <w:footnoteReference w:id="1"/>
      </w:r>
      <w:r w:rsidRPr="00263D54">
        <w:rPr>
          <w:rFonts w:ascii="Times New Roman" w:eastAsia="Times New Roman" w:hAnsi="Times New Roman" w:cs="Times New Roman"/>
          <w:szCs w:val="24"/>
        </w:rPr>
        <w:t xml:space="preserve">  Any increase in class si</w:t>
      </w:r>
      <w:r w:rsidR="008366F8">
        <w:rPr>
          <w:rFonts w:ascii="Times New Roman" w:eastAsia="Times New Roman" w:hAnsi="Times New Roman" w:cs="Times New Roman"/>
          <w:szCs w:val="24"/>
        </w:rPr>
        <w:t xml:space="preserve">ze will only hamper efforts to </w:t>
      </w:r>
      <w:r w:rsidRPr="00263D54">
        <w:rPr>
          <w:rFonts w:ascii="Times New Roman" w:eastAsia="Times New Roman" w:hAnsi="Times New Roman" w:cs="Times New Roman"/>
          <w:szCs w:val="24"/>
        </w:rPr>
        <w:t>mainta</w:t>
      </w:r>
      <w:r w:rsidR="008366F8">
        <w:rPr>
          <w:rFonts w:ascii="Times New Roman" w:eastAsia="Times New Roman" w:hAnsi="Times New Roman" w:cs="Times New Roman"/>
          <w:szCs w:val="24"/>
        </w:rPr>
        <w:t xml:space="preserve">in and improve the ability of </w:t>
      </w:r>
      <w:r w:rsidRPr="00263D54">
        <w:rPr>
          <w:rFonts w:ascii="Times New Roman" w:eastAsia="Times New Roman" w:hAnsi="Times New Roman" w:cs="Times New Roman"/>
          <w:szCs w:val="24"/>
        </w:rPr>
        <w:t>instructors to p</w:t>
      </w:r>
      <w:r w:rsidR="008366F8">
        <w:rPr>
          <w:rFonts w:ascii="Times New Roman" w:eastAsia="Times New Roman" w:hAnsi="Times New Roman" w:cs="Times New Roman"/>
          <w:szCs w:val="24"/>
        </w:rPr>
        <w:t xml:space="preserve">rovide adequate instruction in </w:t>
      </w:r>
      <w:r w:rsidRPr="00263D54">
        <w:rPr>
          <w:rFonts w:ascii="Times New Roman" w:eastAsia="Times New Roman" w:hAnsi="Times New Roman" w:cs="Times New Roman"/>
          <w:szCs w:val="24"/>
        </w:rPr>
        <w:t xml:space="preserve">COMM 2200 and assure that all students meet the minimum competency requirements. </w:t>
      </w:r>
    </w:p>
    <w:p w:rsidR="00AC1DC0" w:rsidRPr="00263D54" w:rsidRDefault="00AC1DC0" w:rsidP="004D5BDF">
      <w:pPr>
        <w:spacing w:after="0" w:line="240" w:lineRule="auto"/>
        <w:ind w:left="360"/>
        <w:rPr>
          <w:rFonts w:ascii="Times New Roman" w:eastAsia="Times New Roman" w:hAnsi="Times New Roman" w:cs="Times New Roman"/>
          <w:b/>
          <w:szCs w:val="24"/>
        </w:rPr>
      </w:pPr>
    </w:p>
    <w:p w:rsidR="00AC1DC0" w:rsidRPr="00263D54" w:rsidRDefault="00AC1DC0" w:rsidP="004D5BDF">
      <w:pPr>
        <w:spacing w:after="0" w:line="240" w:lineRule="auto"/>
        <w:rPr>
          <w:rFonts w:ascii="Times New Roman" w:eastAsia="Times New Roman" w:hAnsi="Times New Roman" w:cs="Times New Roman"/>
          <w:sz w:val="20"/>
          <w:szCs w:val="20"/>
        </w:rPr>
      </w:pPr>
    </w:p>
    <w:p w:rsidR="004D5BDF" w:rsidRDefault="004D5BDF">
      <w:r>
        <w:br w:type="page"/>
      </w:r>
    </w:p>
    <w:p w:rsidR="004D4AD7" w:rsidRPr="004D4AD7" w:rsidRDefault="004D4AD7" w:rsidP="004D4AD7">
      <w:pPr>
        <w:spacing w:after="0" w:line="240" w:lineRule="auto"/>
        <w:jc w:val="center"/>
        <w:rPr>
          <w:rFonts w:ascii="Times New Roman" w:eastAsia="Times New Roman" w:hAnsi="Times New Roman" w:cs="Times New Roman"/>
          <w:b/>
          <w:szCs w:val="24"/>
        </w:rPr>
      </w:pPr>
      <w:r w:rsidRPr="004D4AD7">
        <w:rPr>
          <w:rFonts w:ascii="Times New Roman" w:eastAsia="Times New Roman" w:hAnsi="Times New Roman" w:cs="Times New Roman"/>
          <w:b/>
          <w:szCs w:val="24"/>
        </w:rPr>
        <w:lastRenderedPageBreak/>
        <w:t>Assessment of General Education Learning Outcomes</w:t>
      </w:r>
    </w:p>
    <w:p w:rsidR="004D4AD7" w:rsidRPr="004D4AD7" w:rsidRDefault="004D4AD7" w:rsidP="004D4AD7">
      <w:pPr>
        <w:spacing w:after="0" w:line="240" w:lineRule="auto"/>
        <w:jc w:val="center"/>
        <w:rPr>
          <w:rFonts w:ascii="Times New Roman" w:eastAsia="Times New Roman" w:hAnsi="Times New Roman" w:cs="Times New Roman"/>
          <w:b/>
          <w:szCs w:val="24"/>
        </w:rPr>
      </w:pPr>
    </w:p>
    <w:p w:rsidR="004D4AD7" w:rsidRPr="004D4AD7" w:rsidRDefault="004D4AD7" w:rsidP="004D4AD7">
      <w:pPr>
        <w:spacing w:after="0" w:line="240" w:lineRule="auto"/>
        <w:jc w:val="center"/>
        <w:rPr>
          <w:rFonts w:ascii="Times New Roman" w:eastAsia="Times New Roman" w:hAnsi="Times New Roman" w:cs="Times New Roman"/>
          <w:b/>
          <w:szCs w:val="24"/>
        </w:rPr>
      </w:pPr>
      <w:r w:rsidRPr="004D4AD7">
        <w:rPr>
          <w:rFonts w:ascii="Times New Roman" w:eastAsia="Times New Roman" w:hAnsi="Times New Roman" w:cs="Times New Roman"/>
          <w:b/>
          <w:szCs w:val="24"/>
        </w:rPr>
        <w:t>Academic Year 2010-11</w:t>
      </w:r>
    </w:p>
    <w:p w:rsidR="004D4AD7" w:rsidRPr="004D4AD7" w:rsidRDefault="004D4AD7" w:rsidP="004D4AD7">
      <w:pPr>
        <w:spacing w:after="0" w:line="240" w:lineRule="auto"/>
        <w:jc w:val="center"/>
        <w:rPr>
          <w:rFonts w:ascii="Times New Roman" w:eastAsia="Times New Roman" w:hAnsi="Times New Roman" w:cs="Times New Roman"/>
          <w:b/>
          <w:szCs w:val="24"/>
        </w:rPr>
      </w:pPr>
    </w:p>
    <w:p w:rsidR="004D4AD7" w:rsidRPr="004D4AD7" w:rsidRDefault="004D4AD7" w:rsidP="004D4AD7">
      <w:pPr>
        <w:spacing w:after="0" w:line="240" w:lineRule="auto"/>
        <w:jc w:val="center"/>
        <w:rPr>
          <w:rFonts w:ascii="Times New Roman" w:eastAsia="Times New Roman" w:hAnsi="Times New Roman" w:cs="Times New Roman"/>
          <w:b/>
          <w:szCs w:val="24"/>
        </w:rPr>
      </w:pPr>
      <w:r w:rsidRPr="004D4AD7">
        <w:rPr>
          <w:rFonts w:ascii="Times New Roman" w:eastAsia="Times New Roman" w:hAnsi="Times New Roman" w:cs="Times New Roman"/>
          <w:b/>
          <w:szCs w:val="24"/>
        </w:rPr>
        <w:t>Subject Area:  Writing</w:t>
      </w:r>
    </w:p>
    <w:p w:rsidR="004D4AD7" w:rsidRDefault="004D4AD7" w:rsidP="004D4AD7">
      <w:pPr>
        <w:spacing w:after="0" w:line="240" w:lineRule="auto"/>
        <w:rPr>
          <w:rFonts w:ascii="Times New Roman" w:eastAsia="Times New Roman" w:hAnsi="Times New Roman" w:cs="Times New Roman"/>
          <w:b/>
          <w:szCs w:val="24"/>
        </w:rPr>
      </w:pPr>
    </w:p>
    <w:p w:rsidR="009828ED" w:rsidRDefault="009828ED" w:rsidP="004D4AD7">
      <w:pPr>
        <w:spacing w:after="0" w:line="240" w:lineRule="auto"/>
        <w:rPr>
          <w:rFonts w:ascii="Times New Roman" w:eastAsia="Times New Roman" w:hAnsi="Times New Roman" w:cs="Times New Roman"/>
          <w:b/>
          <w:szCs w:val="24"/>
        </w:rPr>
      </w:pPr>
    </w:p>
    <w:p w:rsidR="009828ED" w:rsidRPr="004D4AD7" w:rsidRDefault="009828ED" w:rsidP="004D4AD7">
      <w:pPr>
        <w:spacing w:after="0" w:line="240" w:lineRule="auto"/>
        <w:rPr>
          <w:rFonts w:ascii="Times New Roman" w:eastAsia="Times New Roman" w:hAnsi="Times New Roman" w:cs="Times New Roman"/>
          <w:b/>
        </w:rPr>
      </w:pPr>
    </w:p>
    <w:p w:rsidR="004D4AD7" w:rsidRPr="004D4AD7" w:rsidRDefault="004D4AD7" w:rsidP="004D4AD7">
      <w:pPr>
        <w:numPr>
          <w:ilvl w:val="0"/>
          <w:numId w:val="4"/>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Identify the course(s) used in the assessment.  Include the prefix, number, and title of each course.</w:t>
      </w: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English 1020: Research and Argumentative Writing</w:t>
      </w: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numPr>
          <w:ilvl w:val="0"/>
          <w:numId w:val="4"/>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Indicate the number of students who were assessed.   Was sampling used?  If yes, briefly describe the method of selecting student work and the percentage of students whose work was assessed.</w:t>
      </w: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 xml:space="preserve">All 1020 instructors were asked to submit one copy of </w:t>
      </w:r>
      <w:r w:rsidR="00381AD8">
        <w:rPr>
          <w:rFonts w:ascii="Times New Roman" w:eastAsia="Times New Roman" w:hAnsi="Times New Roman" w:cs="Times New Roman"/>
        </w:rPr>
        <w:t>an</w:t>
      </w:r>
      <w:r w:rsidR="00263D54">
        <w:rPr>
          <w:rFonts w:ascii="Times New Roman" w:eastAsia="Times New Roman" w:hAnsi="Times New Roman" w:cs="Times New Roman"/>
        </w:rPr>
        <w:t xml:space="preserve"> essay </w:t>
      </w:r>
      <w:r w:rsidR="00381AD8">
        <w:rPr>
          <w:rFonts w:ascii="Times New Roman" w:eastAsia="Times New Roman" w:hAnsi="Times New Roman" w:cs="Times New Roman"/>
        </w:rPr>
        <w:t xml:space="preserve">submitted by each student, specifically </w:t>
      </w:r>
      <w:r w:rsidR="00263D54">
        <w:rPr>
          <w:rFonts w:ascii="Times New Roman" w:eastAsia="Times New Roman" w:hAnsi="Times New Roman" w:cs="Times New Roman"/>
        </w:rPr>
        <w:t xml:space="preserve">the essay </w:t>
      </w:r>
      <w:r w:rsidR="00381AD8">
        <w:rPr>
          <w:rFonts w:ascii="Times New Roman" w:eastAsia="Times New Roman" w:hAnsi="Times New Roman" w:cs="Times New Roman"/>
        </w:rPr>
        <w:t xml:space="preserve">assignment requiring the most research. </w:t>
      </w:r>
      <w:r w:rsidRPr="004D4AD7">
        <w:rPr>
          <w:rFonts w:ascii="Times New Roman" w:eastAsia="Times New Roman" w:hAnsi="Times New Roman" w:cs="Times New Roman"/>
        </w:rPr>
        <w:t xml:space="preserve">There were 2,379 students enrolled in English 1020 in spring 2011, a pool of 1,939 essays was collected, and 1,690 essays were able to be used for the study. The essays of 689 students enrolled in English 1020 </w:t>
      </w:r>
      <w:r w:rsidR="00381AD8">
        <w:rPr>
          <w:rFonts w:ascii="Times New Roman" w:eastAsia="Times New Roman" w:hAnsi="Times New Roman" w:cs="Times New Roman"/>
        </w:rPr>
        <w:t>could not</w:t>
      </w:r>
      <w:r w:rsidRPr="004D4AD7">
        <w:rPr>
          <w:rFonts w:ascii="Times New Roman" w:eastAsia="Times New Roman" w:hAnsi="Times New Roman" w:cs="Times New Roman"/>
        </w:rPr>
        <w:t xml:space="preserve"> be used for the study due to two main issues: instructor non-compliance (e.g., not turning in any essays, turning in essays that were written on or graded, or turning in essays after the deadline) and student non-compliance (e.g., not turning in an essay to the instructor). A computer-generated randomizer (www.random.org/lists) was used to decrease the original pool of 1,951 essays to a pool of 250 essays that were double blinded by clerical staff, using cover-up tape.  The assessment organizer then double checked that the pool of 250 essays matched the data generated by the clerical staff.  The computer-generated randomizer was used on these 250 essays, and the first 100 essays from the randomized pool were chosen as the final sample. Out of the original 1,939 essays, 5.16% of the total essays were chosen for the final sample and grading session. The next 50 essays picked by the randomizer were considered for the grade norming session, and five essays dealing with social networking and technology (from five different instructors) were chosen as the grade-norming samples.  </w:t>
      </w: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numPr>
          <w:ilvl w:val="0"/>
          <w:numId w:val="4"/>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Do the procedures described in Items 1 and 2 represent any significant changes from previous assessments?  If so, describe the changes and rationale.</w:t>
      </w: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In the pre-pilot (2007-</w:t>
      </w:r>
      <w:r w:rsidR="00263D54">
        <w:rPr>
          <w:rFonts w:ascii="Times New Roman" w:eastAsia="Times New Roman" w:hAnsi="Times New Roman" w:cs="Times New Roman"/>
        </w:rPr>
        <w:t>08) and pilot (2008-</w:t>
      </w:r>
      <w:r w:rsidRPr="004D4AD7">
        <w:rPr>
          <w:rFonts w:ascii="Times New Roman" w:eastAsia="Times New Roman" w:hAnsi="Times New Roman" w:cs="Times New Roman"/>
        </w:rPr>
        <w:t xml:space="preserve">09) studies, the assessment organizer discarded any essay that did not include a Works Cited.  Based on a request from the Assessment Subcommittee of the General Education Committee, in last year’s and this year’s study, the assessment organizer did not discard any essays that were missing a Works Cited. Nine of the 100 essays used for the final sample did not include a Works Cited, even though instructors were asked to turn in a set of essays that resulted from assignments </w:t>
      </w:r>
      <w:r w:rsidR="00381AD8">
        <w:rPr>
          <w:rFonts w:ascii="Times New Roman" w:eastAsia="Times New Roman" w:hAnsi="Times New Roman" w:cs="Times New Roman"/>
        </w:rPr>
        <w:t>requiring research</w:t>
      </w:r>
      <w:r w:rsidRPr="004D4AD7">
        <w:rPr>
          <w:rFonts w:ascii="Times New Roman" w:eastAsia="Times New Roman" w:hAnsi="Times New Roman" w:cs="Times New Roman"/>
        </w:rPr>
        <w:t>.  Thus, 9% of the graded essays did not include a Works Cited, which would have an immediate detrimental effect on grading.</w:t>
      </w:r>
    </w:p>
    <w:p w:rsidR="004D4AD7" w:rsidRDefault="004D4AD7" w:rsidP="004D4AD7">
      <w:pPr>
        <w:spacing w:after="0" w:line="240" w:lineRule="auto"/>
        <w:rPr>
          <w:rFonts w:ascii="Times New Roman" w:eastAsia="Times New Roman" w:hAnsi="Times New Roman" w:cs="Times New Roman"/>
        </w:rPr>
      </w:pPr>
    </w:p>
    <w:p w:rsidR="009828ED" w:rsidRPr="004D4AD7" w:rsidRDefault="009828ED"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263D54" w:rsidRDefault="004D4AD7" w:rsidP="00263D54">
      <w:pPr>
        <w:pStyle w:val="ListParagraph"/>
        <w:numPr>
          <w:ilvl w:val="0"/>
          <w:numId w:val="4"/>
        </w:numPr>
        <w:spacing w:after="0" w:line="240" w:lineRule="auto"/>
        <w:rPr>
          <w:rFonts w:ascii="Times New Roman" w:eastAsia="Times New Roman" w:hAnsi="Times New Roman" w:cs="Times New Roman"/>
        </w:rPr>
      </w:pPr>
      <w:r w:rsidRPr="00263D54">
        <w:rPr>
          <w:rFonts w:ascii="Times New Roman" w:eastAsia="Times New Roman" w:hAnsi="Times New Roman" w:cs="Times New Roman"/>
        </w:rPr>
        <w:t>Per the evaluation rubric utilized at you</w:t>
      </w:r>
      <w:r w:rsidR="000A0EE4">
        <w:rPr>
          <w:rFonts w:ascii="Times New Roman" w:eastAsia="Times New Roman" w:hAnsi="Times New Roman" w:cs="Times New Roman"/>
        </w:rPr>
        <w:t>r</w:t>
      </w:r>
      <w:r w:rsidRPr="00263D54">
        <w:rPr>
          <w:rFonts w:ascii="Times New Roman" w:eastAsia="Times New Roman" w:hAnsi="Times New Roman" w:cs="Times New Roman"/>
        </w:rPr>
        <w:t xml:space="preserve"> institution, adapt the table below to record the results of the assessments of each learning outcome in the subject area discussed in the report.  Below is an example of a table for writing.  </w:t>
      </w:r>
      <w:r w:rsidRPr="00263D54">
        <w:rPr>
          <w:rFonts w:ascii="Times New Roman" w:eastAsia="Times New Roman" w:hAnsi="Times New Roman" w:cs="Times New Roman"/>
          <w:u w:val="single"/>
        </w:rPr>
        <w:t>Revise the table to reflect the descriptors used at your institution.</w:t>
      </w:r>
      <w:r w:rsidRPr="00263D54">
        <w:rPr>
          <w:rFonts w:ascii="Times New Roman" w:eastAsia="Times New Roman" w:hAnsi="Times New Roman" w:cs="Times New Roman"/>
        </w:rPr>
        <w:t xml:space="preserve">  If you rephrased a TBR goal statement, type your institution’s version below the corresponding TBR goal and within the same cell.  If you addressed additional outcomes not included in the TBR list, create rows for them at the bottom of the table.</w:t>
      </w:r>
    </w:p>
    <w:p w:rsidR="00263D54" w:rsidRPr="00263D54" w:rsidRDefault="00263D54" w:rsidP="00263D54">
      <w:pPr>
        <w:pStyle w:val="ListParagraph"/>
        <w:spacing w:after="0" w:line="240" w:lineRule="auto"/>
        <w:rPr>
          <w:rFonts w:ascii="Times New Roman" w:eastAsia="Times New Roman" w:hAnsi="Times New Roman" w:cs="Times New Roman"/>
          <w:u w:val="single"/>
        </w:rPr>
      </w:pPr>
    </w:p>
    <w:p w:rsidR="004D4AD7" w:rsidRPr="004D4AD7" w:rsidRDefault="004D4AD7" w:rsidP="004D4AD7">
      <w:pPr>
        <w:spacing w:after="0" w:line="240" w:lineRule="auto"/>
        <w:ind w:left="720"/>
        <w:rPr>
          <w:rFonts w:ascii="Times New Roman" w:eastAsia="Times New Roman" w:hAnsi="Times New Roman" w:cs="Times New Roman"/>
          <w:u w:val="single"/>
        </w:rPr>
      </w:pPr>
    </w:p>
    <w:p w:rsidR="004D4AD7" w:rsidRPr="004D4AD7" w:rsidRDefault="004D4AD7" w:rsidP="004D4AD7">
      <w:pPr>
        <w:spacing w:after="0" w:line="240" w:lineRule="auto"/>
        <w:rPr>
          <w:rFonts w:ascii="Times New Roman" w:eastAsia="Times New Roman" w:hAnsi="Times New Roman" w:cs="Times New Roman"/>
          <w:u w:val="single"/>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1800"/>
        <w:gridCol w:w="1890"/>
        <w:gridCol w:w="1800"/>
      </w:tblGrid>
      <w:tr w:rsidR="004D4AD7" w:rsidRPr="004D4AD7" w:rsidTr="003A7E30">
        <w:tc>
          <w:tcPr>
            <w:tcW w:w="4950" w:type="dxa"/>
            <w:vAlign w:val="center"/>
          </w:tcPr>
          <w:p w:rsidR="004D4AD7" w:rsidRPr="004D4AD7" w:rsidRDefault="004D4AD7" w:rsidP="004D4AD7">
            <w:pPr>
              <w:spacing w:after="0" w:line="240" w:lineRule="auto"/>
              <w:jc w:val="center"/>
              <w:rPr>
                <w:rFonts w:ascii="Times New Roman" w:eastAsia="Times New Roman" w:hAnsi="Times New Roman" w:cs="Times New Roman"/>
                <w:b/>
              </w:rPr>
            </w:pPr>
          </w:p>
          <w:p w:rsidR="004D4AD7" w:rsidRPr="004D4AD7" w:rsidRDefault="004D4AD7" w:rsidP="004D4AD7">
            <w:pPr>
              <w:spacing w:after="0" w:line="240" w:lineRule="auto"/>
              <w:jc w:val="center"/>
              <w:rPr>
                <w:rFonts w:ascii="Times New Roman" w:eastAsia="Times New Roman" w:hAnsi="Times New Roman" w:cs="Times New Roman"/>
                <w:b/>
              </w:rPr>
            </w:pPr>
            <w:r w:rsidRPr="004D4AD7">
              <w:rPr>
                <w:rFonts w:ascii="Times New Roman" w:eastAsia="Times New Roman" w:hAnsi="Times New Roman" w:cs="Times New Roman"/>
                <w:b/>
              </w:rPr>
              <w:t>Writing</w:t>
            </w:r>
          </w:p>
          <w:p w:rsidR="004D4AD7" w:rsidRPr="004D4AD7" w:rsidRDefault="004D4AD7" w:rsidP="004D4AD7">
            <w:pPr>
              <w:spacing w:after="0" w:line="240" w:lineRule="auto"/>
              <w:jc w:val="center"/>
              <w:rPr>
                <w:rFonts w:ascii="Times New Roman" w:eastAsia="Times New Roman" w:hAnsi="Times New Roman" w:cs="Times New Roman"/>
              </w:rPr>
            </w:pPr>
          </w:p>
          <w:p w:rsidR="004D4AD7" w:rsidRPr="004D4AD7" w:rsidRDefault="004D4AD7" w:rsidP="004D4AD7">
            <w:pPr>
              <w:spacing w:after="0" w:line="240" w:lineRule="auto"/>
              <w:jc w:val="center"/>
              <w:rPr>
                <w:rFonts w:ascii="Times New Roman" w:eastAsia="Times New Roman" w:hAnsi="Times New Roman" w:cs="Times New Roman"/>
              </w:rPr>
            </w:pPr>
            <w:r w:rsidRPr="004D4AD7">
              <w:rPr>
                <w:rFonts w:ascii="Times New Roman" w:eastAsia="Times New Roman" w:hAnsi="Times New Roman" w:cs="Times New Roman"/>
              </w:rPr>
              <w:t>Outcome to be Assessed</w:t>
            </w:r>
          </w:p>
          <w:p w:rsidR="004D4AD7" w:rsidRPr="004D4AD7" w:rsidRDefault="004D4AD7" w:rsidP="004D4AD7">
            <w:pPr>
              <w:spacing w:after="0" w:line="240" w:lineRule="auto"/>
              <w:jc w:val="center"/>
              <w:rPr>
                <w:rFonts w:ascii="Times New Roman" w:eastAsia="Times New Roman" w:hAnsi="Times New Roman" w:cs="Times New Roman"/>
              </w:rPr>
            </w:pPr>
          </w:p>
        </w:tc>
        <w:tc>
          <w:tcPr>
            <w:tcW w:w="1800" w:type="dxa"/>
            <w:vAlign w:val="center"/>
          </w:tcPr>
          <w:p w:rsidR="004D4AD7" w:rsidRPr="004D4AD7" w:rsidRDefault="004D4AD7" w:rsidP="004D4AD7">
            <w:pPr>
              <w:spacing w:after="0" w:line="240" w:lineRule="auto"/>
              <w:jc w:val="center"/>
              <w:rPr>
                <w:rFonts w:ascii="Times New Roman" w:eastAsia="Times New Roman" w:hAnsi="Times New Roman" w:cs="Times New Roman"/>
                <w:b/>
              </w:rPr>
            </w:pPr>
            <w:r w:rsidRPr="004D4AD7">
              <w:rPr>
                <w:rFonts w:ascii="Times New Roman" w:eastAsia="Times New Roman" w:hAnsi="Times New Roman" w:cs="Times New Roman"/>
                <w:b/>
              </w:rPr>
              <w:t>Superior</w:t>
            </w:r>
          </w:p>
          <w:p w:rsidR="004D4AD7" w:rsidRPr="004D4AD7" w:rsidRDefault="004D4AD7" w:rsidP="004D4AD7">
            <w:pPr>
              <w:spacing w:after="0" w:line="240" w:lineRule="auto"/>
              <w:jc w:val="center"/>
              <w:rPr>
                <w:rFonts w:ascii="Times New Roman" w:eastAsia="Times New Roman" w:hAnsi="Times New Roman" w:cs="Times New Roman"/>
                <w:b/>
              </w:rPr>
            </w:pPr>
          </w:p>
          <w:p w:rsidR="004D4AD7" w:rsidRPr="004D4AD7" w:rsidRDefault="004D4AD7" w:rsidP="004D4AD7">
            <w:pPr>
              <w:spacing w:after="0" w:line="240" w:lineRule="auto"/>
              <w:jc w:val="center"/>
              <w:rPr>
                <w:rFonts w:ascii="Times New Roman" w:eastAsia="Times New Roman" w:hAnsi="Times New Roman" w:cs="Times New Roman"/>
              </w:rPr>
            </w:pPr>
            <w:r w:rsidRPr="004D4AD7">
              <w:rPr>
                <w:rFonts w:ascii="Times New Roman" w:eastAsia="Times New Roman" w:hAnsi="Times New Roman" w:cs="Times New Roman"/>
              </w:rPr>
              <w:t>Number and Percent</w:t>
            </w:r>
          </w:p>
        </w:tc>
        <w:tc>
          <w:tcPr>
            <w:tcW w:w="1890" w:type="dxa"/>
            <w:vAlign w:val="center"/>
          </w:tcPr>
          <w:p w:rsidR="004D4AD7" w:rsidRPr="004D4AD7" w:rsidRDefault="004D4AD7" w:rsidP="004D4AD7">
            <w:pPr>
              <w:spacing w:after="0" w:line="240" w:lineRule="auto"/>
              <w:jc w:val="center"/>
              <w:rPr>
                <w:rFonts w:ascii="Times New Roman" w:eastAsia="Times New Roman" w:hAnsi="Times New Roman" w:cs="Times New Roman"/>
                <w:b/>
              </w:rPr>
            </w:pPr>
            <w:r w:rsidRPr="004D4AD7">
              <w:rPr>
                <w:rFonts w:ascii="Times New Roman" w:eastAsia="Times New Roman" w:hAnsi="Times New Roman" w:cs="Times New Roman"/>
                <w:b/>
              </w:rPr>
              <w:t>Satisfactory</w:t>
            </w:r>
          </w:p>
          <w:p w:rsidR="004D4AD7" w:rsidRPr="004D4AD7" w:rsidRDefault="004D4AD7" w:rsidP="004D4AD7">
            <w:pPr>
              <w:spacing w:after="0" w:line="240" w:lineRule="auto"/>
              <w:jc w:val="center"/>
              <w:rPr>
                <w:rFonts w:ascii="Times New Roman" w:eastAsia="Times New Roman" w:hAnsi="Times New Roman" w:cs="Times New Roman"/>
              </w:rPr>
            </w:pPr>
          </w:p>
          <w:p w:rsidR="004D4AD7" w:rsidRPr="004D4AD7" w:rsidRDefault="004D4AD7" w:rsidP="004D4AD7">
            <w:pPr>
              <w:spacing w:after="0" w:line="240" w:lineRule="auto"/>
              <w:jc w:val="center"/>
              <w:rPr>
                <w:rFonts w:ascii="Times New Roman" w:eastAsia="Times New Roman" w:hAnsi="Times New Roman" w:cs="Times New Roman"/>
              </w:rPr>
            </w:pPr>
            <w:r w:rsidRPr="004D4AD7">
              <w:rPr>
                <w:rFonts w:ascii="Times New Roman" w:eastAsia="Times New Roman" w:hAnsi="Times New Roman" w:cs="Times New Roman"/>
              </w:rPr>
              <w:t>Number and Percent</w:t>
            </w:r>
          </w:p>
        </w:tc>
        <w:tc>
          <w:tcPr>
            <w:tcW w:w="1800" w:type="dxa"/>
            <w:vAlign w:val="center"/>
          </w:tcPr>
          <w:p w:rsidR="004D4AD7" w:rsidRPr="004D4AD7" w:rsidRDefault="004D4AD7" w:rsidP="004D4AD7">
            <w:pPr>
              <w:spacing w:after="0" w:line="240" w:lineRule="auto"/>
              <w:jc w:val="center"/>
              <w:rPr>
                <w:rFonts w:ascii="Times New Roman" w:eastAsia="Times New Roman" w:hAnsi="Times New Roman" w:cs="Times New Roman"/>
                <w:b/>
              </w:rPr>
            </w:pPr>
            <w:r w:rsidRPr="004D4AD7">
              <w:rPr>
                <w:rFonts w:ascii="Times New Roman" w:eastAsia="Times New Roman" w:hAnsi="Times New Roman" w:cs="Times New Roman"/>
                <w:b/>
              </w:rPr>
              <w:t>Unsatisfactory</w:t>
            </w:r>
          </w:p>
          <w:p w:rsidR="004D4AD7" w:rsidRPr="004D4AD7" w:rsidRDefault="004D4AD7" w:rsidP="004D4AD7">
            <w:pPr>
              <w:spacing w:after="0" w:line="240" w:lineRule="auto"/>
              <w:jc w:val="center"/>
              <w:rPr>
                <w:rFonts w:ascii="Times New Roman" w:eastAsia="Times New Roman" w:hAnsi="Times New Roman" w:cs="Times New Roman"/>
              </w:rPr>
            </w:pPr>
            <w:r w:rsidRPr="004D4AD7">
              <w:rPr>
                <w:rFonts w:ascii="Times New Roman" w:eastAsia="Times New Roman" w:hAnsi="Times New Roman" w:cs="Times New Roman"/>
              </w:rPr>
              <w:t>0000</w:t>
            </w:r>
          </w:p>
          <w:p w:rsidR="004D4AD7" w:rsidRPr="004D4AD7" w:rsidRDefault="004D4AD7" w:rsidP="004D4AD7">
            <w:pPr>
              <w:spacing w:after="0" w:line="240" w:lineRule="auto"/>
              <w:jc w:val="center"/>
              <w:rPr>
                <w:rFonts w:ascii="Times New Roman" w:eastAsia="Times New Roman" w:hAnsi="Times New Roman" w:cs="Times New Roman"/>
              </w:rPr>
            </w:pPr>
            <w:r w:rsidRPr="004D4AD7">
              <w:rPr>
                <w:rFonts w:ascii="Times New Roman" w:eastAsia="Times New Roman" w:hAnsi="Times New Roman" w:cs="Times New Roman"/>
              </w:rPr>
              <w:t>Number and Percent</w:t>
            </w:r>
          </w:p>
        </w:tc>
      </w:tr>
      <w:tr w:rsidR="004D4AD7" w:rsidRPr="004D4AD7" w:rsidTr="003A7E30">
        <w:trPr>
          <w:trHeight w:val="629"/>
        </w:trPr>
        <w:tc>
          <w:tcPr>
            <w:tcW w:w="4950" w:type="dxa"/>
          </w:tcPr>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Students are able to distill a primary purpose into a single, compelling statement.</w:t>
            </w: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w:t>
            </w:r>
            <w:proofErr w:type="gramStart"/>
            <w:r w:rsidRPr="004D4AD7">
              <w:rPr>
                <w:rFonts w:ascii="Times New Roman" w:eastAsia="Times New Roman" w:hAnsi="Times New Roman" w:cs="Times New Roman"/>
              </w:rPr>
              <w:t>revised</w:t>
            </w:r>
            <w:proofErr w:type="gramEnd"/>
            <w:r w:rsidRPr="004D4AD7">
              <w:rPr>
                <w:rFonts w:ascii="Times New Roman" w:eastAsia="Times New Roman" w:hAnsi="Times New Roman" w:cs="Times New Roman"/>
              </w:rPr>
              <w:t xml:space="preserve"> on our rubric to: The student writer is able to distill a </w:t>
            </w:r>
            <w:r w:rsidRPr="004D4AD7">
              <w:rPr>
                <w:rFonts w:ascii="Times New Roman" w:eastAsia="Times New Roman" w:hAnsi="Times New Roman" w:cs="Times New Roman"/>
                <w:b/>
              </w:rPr>
              <w:t>primary argumen</w:t>
            </w:r>
            <w:r w:rsidRPr="004D4AD7">
              <w:rPr>
                <w:rFonts w:ascii="Times New Roman" w:eastAsia="Times New Roman" w:hAnsi="Times New Roman" w:cs="Times New Roman"/>
              </w:rPr>
              <w:t>t into a single, compelling statement.]</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23/200=</w:t>
            </w:r>
            <w:r w:rsidRPr="004D4AD7">
              <w:rPr>
                <w:rFonts w:ascii="Times New Roman" w:eastAsia="Times New Roman" w:hAnsi="Times New Roman" w:cs="Times New Roman"/>
                <w:b/>
                <w:highlight w:val="cyan"/>
                <w:shd w:val="clear" w:color="auto" w:fill="99CCFF"/>
              </w:rPr>
              <w:t>11.5%</w:t>
            </w:r>
          </w:p>
        </w:tc>
        <w:tc>
          <w:tcPr>
            <w:tcW w:w="189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123/200=</w:t>
            </w:r>
            <w:r w:rsidRPr="004D4AD7">
              <w:rPr>
                <w:rFonts w:ascii="Times New Roman" w:eastAsia="Times New Roman" w:hAnsi="Times New Roman" w:cs="Times New Roman"/>
                <w:b/>
                <w:highlight w:val="cyan"/>
              </w:rPr>
              <w:t>61.5</w:t>
            </w:r>
            <w:r w:rsidRPr="004D4AD7">
              <w:rPr>
                <w:rFonts w:ascii="Times New Roman" w:eastAsia="Times New Roman" w:hAnsi="Times New Roman" w:cs="Times New Roman"/>
                <w:b/>
                <w:highlight w:val="cyan"/>
                <w:shd w:val="clear" w:color="auto" w:fill="99CCFF"/>
              </w:rPr>
              <w:t>%</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54/200=</w:t>
            </w:r>
            <w:r w:rsidRPr="004D4AD7">
              <w:rPr>
                <w:rFonts w:ascii="Times New Roman" w:eastAsia="Times New Roman" w:hAnsi="Times New Roman" w:cs="Times New Roman"/>
                <w:b/>
                <w:shd w:val="clear" w:color="auto" w:fill="99CCFF"/>
              </w:rPr>
              <w:t>27%</w:t>
            </w:r>
          </w:p>
        </w:tc>
      </w:tr>
      <w:tr w:rsidR="004D4AD7" w:rsidRPr="004D4AD7" w:rsidTr="003A7E30">
        <w:trPr>
          <w:trHeight w:val="881"/>
        </w:trPr>
        <w:tc>
          <w:tcPr>
            <w:tcW w:w="4950" w:type="dxa"/>
          </w:tcPr>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Students are able to order major points in a reasonable and convincing manner based on that purpose.</w:t>
            </w: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w:t>
            </w:r>
            <w:proofErr w:type="gramStart"/>
            <w:r w:rsidRPr="004D4AD7">
              <w:rPr>
                <w:rFonts w:ascii="Times New Roman" w:eastAsia="Times New Roman" w:hAnsi="Times New Roman" w:cs="Times New Roman"/>
              </w:rPr>
              <w:t>revised</w:t>
            </w:r>
            <w:proofErr w:type="gramEnd"/>
            <w:r w:rsidRPr="004D4AD7">
              <w:rPr>
                <w:rFonts w:ascii="Times New Roman" w:eastAsia="Times New Roman" w:hAnsi="Times New Roman" w:cs="Times New Roman"/>
              </w:rPr>
              <w:t xml:space="preserve"> on our rubric to: The student writer is able to order major points in a reasonable and convincing manner based on </w:t>
            </w:r>
            <w:r w:rsidRPr="004D4AD7">
              <w:rPr>
                <w:rFonts w:ascii="Times New Roman" w:eastAsia="Times New Roman" w:hAnsi="Times New Roman" w:cs="Times New Roman"/>
                <w:b/>
              </w:rPr>
              <w:t>primary argument</w:t>
            </w:r>
            <w:r w:rsidRPr="004D4AD7">
              <w:rPr>
                <w:rFonts w:ascii="Times New Roman" w:eastAsia="Times New Roman" w:hAnsi="Times New Roman" w:cs="Times New Roman"/>
              </w:rPr>
              <w:t>.]</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24/200=</w:t>
            </w:r>
            <w:r w:rsidRPr="004D4AD7">
              <w:rPr>
                <w:rFonts w:ascii="Times New Roman" w:eastAsia="Times New Roman" w:hAnsi="Times New Roman" w:cs="Times New Roman"/>
                <w:b/>
                <w:highlight w:val="cyan"/>
                <w:shd w:val="clear" w:color="auto" w:fill="99CCFF"/>
              </w:rPr>
              <w:t>12%</w:t>
            </w:r>
          </w:p>
        </w:tc>
        <w:tc>
          <w:tcPr>
            <w:tcW w:w="189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124/200=</w:t>
            </w:r>
            <w:r w:rsidRPr="004D4AD7">
              <w:rPr>
                <w:rFonts w:ascii="Times New Roman" w:eastAsia="Times New Roman" w:hAnsi="Times New Roman" w:cs="Times New Roman"/>
                <w:b/>
                <w:highlight w:val="cyan"/>
                <w:shd w:val="clear" w:color="auto" w:fill="99CCFF"/>
              </w:rPr>
              <w:t>62%</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52/200=</w:t>
            </w:r>
            <w:r w:rsidRPr="004D4AD7">
              <w:rPr>
                <w:rFonts w:ascii="Times New Roman" w:eastAsia="Times New Roman" w:hAnsi="Times New Roman" w:cs="Times New Roman"/>
                <w:b/>
                <w:shd w:val="clear" w:color="auto" w:fill="99CCFF"/>
              </w:rPr>
              <w:t>26%</w:t>
            </w:r>
          </w:p>
        </w:tc>
      </w:tr>
      <w:tr w:rsidR="004D4AD7" w:rsidRPr="004D4AD7" w:rsidTr="003A7E30">
        <w:trPr>
          <w:trHeight w:val="1169"/>
        </w:trPr>
        <w:tc>
          <w:tcPr>
            <w:tcW w:w="4950" w:type="dxa"/>
          </w:tcPr>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Students are able to develop their ideas using appropriate rhetorical patterns (e.g., narration, example, comparison/contrast, classification, cause/effect, definition).</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23/200=</w:t>
            </w:r>
            <w:r w:rsidRPr="004D4AD7">
              <w:rPr>
                <w:rFonts w:ascii="Times New Roman" w:eastAsia="Times New Roman" w:hAnsi="Times New Roman" w:cs="Times New Roman"/>
                <w:b/>
                <w:highlight w:val="cyan"/>
                <w:shd w:val="clear" w:color="auto" w:fill="99CCFF"/>
              </w:rPr>
              <w:t>11.5%</w:t>
            </w:r>
          </w:p>
          <w:p w:rsidR="004D4AD7" w:rsidRPr="004D4AD7" w:rsidRDefault="004D4AD7" w:rsidP="004D4AD7">
            <w:pPr>
              <w:spacing w:after="0" w:line="240" w:lineRule="auto"/>
              <w:rPr>
                <w:rFonts w:ascii="Times New Roman" w:eastAsia="Times New Roman" w:hAnsi="Times New Roman" w:cs="Times New Roman"/>
              </w:rPr>
            </w:pPr>
          </w:p>
        </w:tc>
        <w:tc>
          <w:tcPr>
            <w:tcW w:w="189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97/200=</w:t>
            </w:r>
            <w:r w:rsidRPr="004D4AD7">
              <w:rPr>
                <w:rFonts w:ascii="Times New Roman" w:eastAsia="Times New Roman" w:hAnsi="Times New Roman" w:cs="Times New Roman"/>
                <w:b/>
                <w:highlight w:val="cyan"/>
                <w:shd w:val="clear" w:color="auto" w:fill="99CCFF"/>
              </w:rPr>
              <w:t>48.5%</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80/200=</w:t>
            </w:r>
            <w:r w:rsidRPr="004D4AD7">
              <w:rPr>
                <w:rFonts w:ascii="Times New Roman" w:eastAsia="Times New Roman" w:hAnsi="Times New Roman" w:cs="Times New Roman"/>
                <w:b/>
                <w:shd w:val="clear" w:color="auto" w:fill="99CCFF"/>
              </w:rPr>
              <w:t>40%</w:t>
            </w:r>
          </w:p>
        </w:tc>
      </w:tr>
      <w:tr w:rsidR="004D4AD7" w:rsidRPr="004D4AD7" w:rsidTr="003A7E30">
        <w:trPr>
          <w:trHeight w:val="611"/>
        </w:trPr>
        <w:tc>
          <w:tcPr>
            <w:tcW w:w="4950" w:type="dxa"/>
          </w:tcPr>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Students are able to employ correct diction, syntax, usage, grammar, and mechanics.</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27/200=</w:t>
            </w:r>
            <w:r w:rsidRPr="004D4AD7">
              <w:rPr>
                <w:rFonts w:ascii="Times New Roman" w:eastAsia="Times New Roman" w:hAnsi="Times New Roman" w:cs="Times New Roman"/>
                <w:b/>
                <w:highlight w:val="cyan"/>
                <w:shd w:val="clear" w:color="auto" w:fill="99CCFF"/>
              </w:rPr>
              <w:t>13.5%</w:t>
            </w:r>
          </w:p>
        </w:tc>
        <w:tc>
          <w:tcPr>
            <w:tcW w:w="189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102/200=</w:t>
            </w:r>
            <w:r w:rsidRPr="004D4AD7">
              <w:rPr>
                <w:rFonts w:ascii="Times New Roman" w:eastAsia="Times New Roman" w:hAnsi="Times New Roman" w:cs="Times New Roman"/>
                <w:b/>
                <w:highlight w:val="cyan"/>
                <w:shd w:val="clear" w:color="auto" w:fill="99CCFF"/>
              </w:rPr>
              <w:t>51%</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71/200=</w:t>
            </w:r>
            <w:r w:rsidRPr="004D4AD7">
              <w:rPr>
                <w:rFonts w:ascii="Times New Roman" w:eastAsia="Times New Roman" w:hAnsi="Times New Roman" w:cs="Times New Roman"/>
                <w:b/>
                <w:shd w:val="clear" w:color="auto" w:fill="99CCFF"/>
              </w:rPr>
              <w:t>35.5%</w:t>
            </w:r>
          </w:p>
        </w:tc>
      </w:tr>
      <w:tr w:rsidR="004D4AD7" w:rsidRPr="004D4AD7" w:rsidTr="003A7E30">
        <w:trPr>
          <w:trHeight w:val="629"/>
        </w:trPr>
        <w:tc>
          <w:tcPr>
            <w:tcW w:w="4950" w:type="dxa"/>
          </w:tcPr>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Students are able to manage and coordinate basic information gathered from multiple sources.</w:t>
            </w: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w:t>
            </w:r>
            <w:proofErr w:type="gramStart"/>
            <w:r w:rsidRPr="004D4AD7">
              <w:rPr>
                <w:rFonts w:ascii="Times New Roman" w:eastAsia="Times New Roman" w:hAnsi="Times New Roman" w:cs="Times New Roman"/>
              </w:rPr>
              <w:t>revised</w:t>
            </w:r>
            <w:proofErr w:type="gramEnd"/>
            <w:r w:rsidRPr="004D4AD7">
              <w:rPr>
                <w:rFonts w:ascii="Times New Roman" w:eastAsia="Times New Roman" w:hAnsi="Times New Roman" w:cs="Times New Roman"/>
              </w:rPr>
              <w:t xml:space="preserve"> on our rubric to: The student writer is able to manage and coordinate basic information gathered from multiple </w:t>
            </w:r>
            <w:r w:rsidRPr="004D4AD7">
              <w:rPr>
                <w:rFonts w:ascii="Times New Roman" w:eastAsia="Times New Roman" w:hAnsi="Times New Roman" w:cs="Times New Roman"/>
                <w:b/>
              </w:rPr>
              <w:t>secondary</w:t>
            </w:r>
            <w:r w:rsidRPr="004D4AD7">
              <w:rPr>
                <w:rFonts w:ascii="Times New Roman" w:eastAsia="Times New Roman" w:hAnsi="Times New Roman" w:cs="Times New Roman"/>
              </w:rPr>
              <w:t xml:space="preserve"> sources.]</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24/200=</w:t>
            </w:r>
            <w:r w:rsidRPr="004D4AD7">
              <w:rPr>
                <w:rFonts w:ascii="Times New Roman" w:eastAsia="Times New Roman" w:hAnsi="Times New Roman" w:cs="Times New Roman"/>
                <w:b/>
                <w:highlight w:val="cyan"/>
                <w:shd w:val="clear" w:color="auto" w:fill="99CCFF"/>
              </w:rPr>
              <w:t>12%</w:t>
            </w:r>
          </w:p>
        </w:tc>
        <w:tc>
          <w:tcPr>
            <w:tcW w:w="189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87/200=</w:t>
            </w:r>
            <w:r w:rsidRPr="004D4AD7">
              <w:rPr>
                <w:rFonts w:ascii="Times New Roman" w:eastAsia="Times New Roman" w:hAnsi="Times New Roman" w:cs="Times New Roman"/>
                <w:b/>
                <w:highlight w:val="cyan"/>
                <w:shd w:val="clear" w:color="auto" w:fill="99CCFF"/>
              </w:rPr>
              <w:t>43.5%</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89/200=</w:t>
            </w:r>
            <w:r w:rsidRPr="004D4AD7">
              <w:rPr>
                <w:rFonts w:ascii="Times New Roman" w:eastAsia="Times New Roman" w:hAnsi="Times New Roman" w:cs="Times New Roman"/>
                <w:b/>
                <w:shd w:val="clear" w:color="auto" w:fill="99CCFF"/>
              </w:rPr>
              <w:t>44.5%</w:t>
            </w:r>
          </w:p>
        </w:tc>
      </w:tr>
      <w:tr w:rsidR="004D4AD7" w:rsidRPr="004D4AD7" w:rsidTr="003A7E30">
        <w:trPr>
          <w:trHeight w:val="629"/>
        </w:trPr>
        <w:tc>
          <w:tcPr>
            <w:tcW w:w="4950" w:type="dxa"/>
          </w:tcPr>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w:t>
            </w:r>
            <w:proofErr w:type="gramStart"/>
            <w:r w:rsidRPr="004D4AD7">
              <w:rPr>
                <w:rFonts w:ascii="Times New Roman" w:eastAsia="Times New Roman" w:hAnsi="Times New Roman" w:cs="Times New Roman"/>
              </w:rPr>
              <w:t>added</w:t>
            </w:r>
            <w:proofErr w:type="gramEnd"/>
            <w:r w:rsidRPr="004D4AD7">
              <w:rPr>
                <w:rFonts w:ascii="Times New Roman" w:eastAsia="Times New Roman" w:hAnsi="Times New Roman" w:cs="Times New Roman"/>
              </w:rPr>
              <w:t xml:space="preserve"> criterion for our rubric: </w:t>
            </w:r>
            <w:r w:rsidRPr="004D4AD7">
              <w:rPr>
                <w:rFonts w:ascii="Times New Roman" w:eastAsia="Times New Roman" w:hAnsi="Times New Roman" w:cs="Times New Roman"/>
                <w:b/>
              </w:rPr>
              <w:t>The student writer gives a clear purpose and audience</w:t>
            </w:r>
            <w:r w:rsidRPr="004D4AD7">
              <w:rPr>
                <w:rFonts w:ascii="Times New Roman" w:eastAsia="Times New Roman" w:hAnsi="Times New Roman" w:cs="Times New Roman"/>
              </w:rPr>
              <w:t>.]</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75/200=</w:t>
            </w:r>
            <w:r w:rsidRPr="004D4AD7">
              <w:rPr>
                <w:rFonts w:ascii="Times New Roman" w:eastAsia="Times New Roman" w:hAnsi="Times New Roman" w:cs="Times New Roman"/>
                <w:b/>
                <w:highlight w:val="cyan"/>
                <w:shd w:val="clear" w:color="auto" w:fill="99CCFF"/>
              </w:rPr>
              <w:t>37.5%</w:t>
            </w:r>
          </w:p>
        </w:tc>
        <w:tc>
          <w:tcPr>
            <w:tcW w:w="189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82/200=</w:t>
            </w:r>
            <w:r w:rsidRPr="004D4AD7">
              <w:rPr>
                <w:rFonts w:ascii="Times New Roman" w:eastAsia="Times New Roman" w:hAnsi="Times New Roman" w:cs="Times New Roman"/>
                <w:b/>
                <w:highlight w:val="cyan"/>
                <w:shd w:val="clear" w:color="auto" w:fill="99CCFF"/>
              </w:rPr>
              <w:t>41%</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b/>
                <w:shd w:val="clear" w:color="auto" w:fill="99CCFF"/>
              </w:rPr>
            </w:pPr>
            <w:r w:rsidRPr="004D4AD7">
              <w:rPr>
                <w:rFonts w:ascii="Times New Roman" w:eastAsia="Times New Roman" w:hAnsi="Times New Roman" w:cs="Times New Roman"/>
              </w:rPr>
              <w:t>43/200=</w:t>
            </w:r>
            <w:r w:rsidRPr="004D4AD7">
              <w:rPr>
                <w:rFonts w:ascii="Times New Roman" w:eastAsia="Times New Roman" w:hAnsi="Times New Roman" w:cs="Times New Roman"/>
                <w:b/>
                <w:shd w:val="clear" w:color="auto" w:fill="99CCFF"/>
              </w:rPr>
              <w:t>21.5%</w:t>
            </w:r>
          </w:p>
          <w:p w:rsidR="004D4AD7" w:rsidRPr="004D4AD7" w:rsidRDefault="004D4AD7" w:rsidP="004D4AD7">
            <w:pPr>
              <w:spacing w:after="0" w:line="240" w:lineRule="auto"/>
              <w:rPr>
                <w:rFonts w:ascii="Times New Roman" w:eastAsia="Times New Roman" w:hAnsi="Times New Roman" w:cs="Times New Roman"/>
              </w:rPr>
            </w:pPr>
          </w:p>
        </w:tc>
      </w:tr>
      <w:tr w:rsidR="004D4AD7" w:rsidRPr="004D4AD7" w:rsidTr="003A7E30">
        <w:trPr>
          <w:trHeight w:val="629"/>
        </w:trPr>
        <w:tc>
          <w:tcPr>
            <w:tcW w:w="4950" w:type="dxa"/>
          </w:tcPr>
          <w:p w:rsidR="004D4AD7" w:rsidRPr="004D4AD7" w:rsidRDefault="004D4AD7" w:rsidP="004D4AD7">
            <w:pPr>
              <w:spacing w:after="0" w:line="240" w:lineRule="auto"/>
              <w:rPr>
                <w:rFonts w:ascii="Times New Roman" w:eastAsia="Times New Roman" w:hAnsi="Times New Roman" w:cs="Times New Roman"/>
                <w:b/>
              </w:rPr>
            </w:pPr>
            <w:r w:rsidRPr="004D4AD7">
              <w:rPr>
                <w:rFonts w:ascii="Times New Roman" w:eastAsia="Times New Roman" w:hAnsi="Times New Roman" w:cs="Times New Roman"/>
              </w:rPr>
              <w:t>[</w:t>
            </w:r>
            <w:proofErr w:type="gramStart"/>
            <w:r w:rsidRPr="004D4AD7">
              <w:rPr>
                <w:rFonts w:ascii="Times New Roman" w:eastAsia="Times New Roman" w:hAnsi="Times New Roman" w:cs="Times New Roman"/>
              </w:rPr>
              <w:t>added</w:t>
            </w:r>
            <w:proofErr w:type="gramEnd"/>
            <w:r w:rsidRPr="004D4AD7">
              <w:rPr>
                <w:rFonts w:ascii="Times New Roman" w:eastAsia="Times New Roman" w:hAnsi="Times New Roman" w:cs="Times New Roman"/>
              </w:rPr>
              <w:t xml:space="preserve"> criterion for our rubric: </w:t>
            </w:r>
            <w:r w:rsidRPr="004D4AD7">
              <w:rPr>
                <w:rFonts w:ascii="Times New Roman" w:eastAsia="Times New Roman" w:hAnsi="Times New Roman" w:cs="Times New Roman"/>
                <w:b/>
              </w:rPr>
              <w:t>The student writer has written a minimum of 1,000 words or four typed pages at 250 words per page (please estimate)].</w:t>
            </w:r>
          </w:p>
          <w:p w:rsidR="004D4AD7" w:rsidRPr="004D4AD7" w:rsidRDefault="004D4AD7" w:rsidP="004D4AD7">
            <w:pPr>
              <w:spacing w:after="0" w:line="240" w:lineRule="auto"/>
              <w:rPr>
                <w:rFonts w:ascii="Times New Roman" w:eastAsia="Times New Roman" w:hAnsi="Times New Roman" w:cs="Times New Roman"/>
              </w:rPr>
            </w:pP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9/200=</w:t>
            </w:r>
            <w:r w:rsidRPr="004D4AD7">
              <w:rPr>
                <w:rFonts w:ascii="Times New Roman" w:eastAsia="Times New Roman" w:hAnsi="Times New Roman" w:cs="Times New Roman"/>
                <w:b/>
                <w:highlight w:val="cyan"/>
                <w:shd w:val="clear" w:color="auto" w:fill="99CCFF"/>
              </w:rPr>
              <w:t>4.5%</w:t>
            </w:r>
          </w:p>
        </w:tc>
        <w:tc>
          <w:tcPr>
            <w:tcW w:w="189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135/200=</w:t>
            </w:r>
            <w:r w:rsidRPr="004D4AD7">
              <w:rPr>
                <w:rFonts w:ascii="Times New Roman" w:eastAsia="Times New Roman" w:hAnsi="Times New Roman" w:cs="Times New Roman"/>
                <w:b/>
                <w:highlight w:val="cyan"/>
                <w:shd w:val="clear" w:color="auto" w:fill="99CCFF"/>
              </w:rPr>
              <w:t>67.5%</w:t>
            </w:r>
          </w:p>
        </w:tc>
        <w:tc>
          <w:tcPr>
            <w:tcW w:w="1800" w:type="dxa"/>
          </w:tcPr>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56/200=</w:t>
            </w:r>
            <w:r w:rsidRPr="004D4AD7">
              <w:rPr>
                <w:rFonts w:ascii="Times New Roman" w:eastAsia="Times New Roman" w:hAnsi="Times New Roman" w:cs="Times New Roman"/>
                <w:b/>
                <w:shd w:val="clear" w:color="auto" w:fill="99CCFF"/>
              </w:rPr>
              <w:t>28%</w:t>
            </w:r>
          </w:p>
        </w:tc>
      </w:tr>
    </w:tbl>
    <w:p w:rsidR="004D4AD7" w:rsidRPr="004D4AD7" w:rsidRDefault="004D4AD7" w:rsidP="004D4AD7">
      <w:pPr>
        <w:spacing w:after="0" w:line="240" w:lineRule="auto"/>
        <w:rPr>
          <w:rFonts w:ascii="Times New Roman" w:eastAsia="Times New Roman" w:hAnsi="Times New Roman" w:cs="Times New Roman"/>
          <w:u w:val="single"/>
        </w:rPr>
      </w:pP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spacing w:after="0" w:line="240" w:lineRule="auto"/>
        <w:ind w:left="360"/>
        <w:rPr>
          <w:rFonts w:ascii="Times New Roman" w:eastAsia="Times New Roman" w:hAnsi="Times New Roman" w:cs="Times New Roman"/>
          <w:u w:val="single"/>
        </w:rPr>
      </w:pPr>
      <w:r w:rsidRPr="004D4AD7">
        <w:rPr>
          <w:rFonts w:ascii="Times New Roman" w:eastAsia="Times New Roman" w:hAnsi="Times New Roman" w:cs="Times New Roman"/>
        </w:rPr>
        <w:t>5. Summarize your impressions of the results reported in item 4.  Based upon your interpretation of the data, what conclusions emerge about student attainment of the learning outcomes?</w:t>
      </w:r>
    </w:p>
    <w:p w:rsidR="004D4AD7" w:rsidRPr="004D4AD7" w:rsidRDefault="004D4AD7" w:rsidP="004D4AD7">
      <w:pPr>
        <w:spacing w:after="0" w:line="240" w:lineRule="auto"/>
        <w:rPr>
          <w:rFonts w:ascii="Times New Roman" w:eastAsia="Times New Roman" w:hAnsi="Times New Roman" w:cs="Times New Roman"/>
        </w:rPr>
      </w:pPr>
    </w:p>
    <w:p w:rsidR="004D4AD7" w:rsidRPr="004D4AD7" w:rsidRDefault="004D4AD7" w:rsidP="004D4AD7">
      <w:pPr>
        <w:numPr>
          <w:ilvl w:val="1"/>
          <w:numId w:val="5"/>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 xml:space="preserve">Based on </w:t>
      </w:r>
      <w:r w:rsidRPr="004D4AD7">
        <w:rPr>
          <w:rFonts w:ascii="Times New Roman" w:eastAsia="Times New Roman" w:hAnsi="Times New Roman" w:cs="Times New Roman"/>
          <w:b/>
        </w:rPr>
        <w:t>adequate or more than adequate</w:t>
      </w:r>
      <w:r w:rsidRPr="004D4AD7">
        <w:rPr>
          <w:rFonts w:ascii="Times New Roman" w:eastAsia="Times New Roman" w:hAnsi="Times New Roman" w:cs="Times New Roman"/>
        </w:rPr>
        <w:t xml:space="preserve"> achievement by student writers in the pool, four criteria are notably higher than others:</w:t>
      </w:r>
    </w:p>
    <w:p w:rsidR="004D4AD7" w:rsidRPr="004D4AD7" w:rsidRDefault="004D4AD7" w:rsidP="004D4AD7">
      <w:pPr>
        <w:numPr>
          <w:ilvl w:val="2"/>
          <w:numId w:val="5"/>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The student writer gives a clear purpose and audience. (78.5% of all students this year compared to 78% last year)</w:t>
      </w:r>
    </w:p>
    <w:p w:rsidR="004D4AD7" w:rsidRPr="004D4AD7" w:rsidRDefault="004D4AD7" w:rsidP="004D4AD7">
      <w:pPr>
        <w:numPr>
          <w:ilvl w:val="2"/>
          <w:numId w:val="5"/>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The student writer is able to order major points in a reasonable and convincing manner based on primary argument. (74% of all students this year compared to 58% last year)</w:t>
      </w:r>
    </w:p>
    <w:p w:rsidR="004D4AD7" w:rsidRPr="004D4AD7" w:rsidRDefault="004D4AD7" w:rsidP="004D4AD7">
      <w:pPr>
        <w:numPr>
          <w:ilvl w:val="2"/>
          <w:numId w:val="5"/>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lastRenderedPageBreak/>
        <w:t>Students are able to distill a primary purpose into a single, compelling statement. (73% of all students this year compared to 65.5% last year)</w:t>
      </w:r>
    </w:p>
    <w:p w:rsidR="004D4AD7" w:rsidRPr="004D4AD7" w:rsidRDefault="004D4AD7" w:rsidP="004D4AD7">
      <w:pPr>
        <w:numPr>
          <w:ilvl w:val="2"/>
          <w:numId w:val="5"/>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Student writers have written a minimum of 1,000 words or four typed pages at 250 words per page. (72% of all students this year compared to 67% last year)</w:t>
      </w:r>
    </w:p>
    <w:p w:rsidR="004D4AD7" w:rsidRPr="004D4AD7" w:rsidRDefault="004D4AD7" w:rsidP="004D4AD7">
      <w:pPr>
        <w:spacing w:after="0" w:line="240" w:lineRule="auto"/>
        <w:ind w:left="2160"/>
        <w:rPr>
          <w:rFonts w:ascii="Times New Roman" w:eastAsia="Times New Roman" w:hAnsi="Times New Roman" w:cs="Times New Roman"/>
        </w:rPr>
      </w:pPr>
    </w:p>
    <w:p w:rsidR="004D4AD7" w:rsidRPr="004D4AD7" w:rsidRDefault="004D4AD7" w:rsidP="004D4AD7">
      <w:pPr>
        <w:numPr>
          <w:ilvl w:val="1"/>
          <w:numId w:val="5"/>
        </w:numPr>
        <w:spacing w:after="0" w:line="240" w:lineRule="auto"/>
        <w:contextualSpacing/>
        <w:rPr>
          <w:rFonts w:ascii="Times New Roman" w:eastAsia="Times New Roman" w:hAnsi="Times New Roman" w:cs="Times New Roman"/>
        </w:rPr>
      </w:pPr>
      <w:r w:rsidRPr="004D4AD7">
        <w:rPr>
          <w:rFonts w:ascii="Times New Roman" w:eastAsia="Times New Roman" w:hAnsi="Times New Roman" w:cs="Times New Roman"/>
        </w:rPr>
        <w:t xml:space="preserve">Student achievement in all four criteria above improved this year over last year’s assessment study.  </w:t>
      </w:r>
    </w:p>
    <w:p w:rsidR="004D4AD7" w:rsidRPr="004D4AD7" w:rsidRDefault="004D4AD7" w:rsidP="004D4AD7">
      <w:pPr>
        <w:spacing w:after="0" w:line="240" w:lineRule="auto"/>
        <w:ind w:left="2160"/>
        <w:rPr>
          <w:rFonts w:ascii="Times New Roman" w:eastAsia="Times New Roman" w:hAnsi="Times New Roman" w:cs="Times New Roman"/>
        </w:rPr>
      </w:pPr>
    </w:p>
    <w:p w:rsidR="004D4AD7" w:rsidRPr="004D4AD7" w:rsidRDefault="004D4AD7" w:rsidP="004D4AD7">
      <w:pPr>
        <w:numPr>
          <w:ilvl w:val="1"/>
          <w:numId w:val="5"/>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 xml:space="preserve">Based on </w:t>
      </w:r>
      <w:r w:rsidRPr="004D4AD7">
        <w:rPr>
          <w:rFonts w:ascii="Times New Roman" w:eastAsia="Times New Roman" w:hAnsi="Times New Roman" w:cs="Times New Roman"/>
          <w:b/>
        </w:rPr>
        <w:t>less than adequate</w:t>
      </w:r>
      <w:r w:rsidRPr="004D4AD7">
        <w:rPr>
          <w:rFonts w:ascii="Times New Roman" w:eastAsia="Times New Roman" w:hAnsi="Times New Roman" w:cs="Times New Roman"/>
        </w:rPr>
        <w:t xml:space="preserve"> achievement by student writers in the pool, three criteria need more attention than others:</w:t>
      </w:r>
    </w:p>
    <w:p w:rsidR="004D4AD7" w:rsidRPr="004D4AD7" w:rsidRDefault="004D4AD7" w:rsidP="004D4AD7">
      <w:pPr>
        <w:numPr>
          <w:ilvl w:val="2"/>
          <w:numId w:val="5"/>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Student writers are able to manage and coordinate basic information gathered from multiple secondary sources. (44.5% of all students this year compared to 54% last year)</w:t>
      </w:r>
    </w:p>
    <w:p w:rsidR="004D4AD7" w:rsidRPr="004D4AD7" w:rsidRDefault="004D4AD7" w:rsidP="004D4AD7">
      <w:pPr>
        <w:numPr>
          <w:ilvl w:val="2"/>
          <w:numId w:val="5"/>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Students are able to develop their ideas using appropriate rhetorical patterns (e.g., narration, example, comparison/contrast, classification, cause/effect, definition). (40% of all students this year compared to 30% last year)</w:t>
      </w:r>
    </w:p>
    <w:p w:rsidR="004D4AD7" w:rsidRPr="004D4AD7" w:rsidRDefault="004D4AD7" w:rsidP="004D4AD7">
      <w:pPr>
        <w:numPr>
          <w:ilvl w:val="2"/>
          <w:numId w:val="5"/>
        </w:numPr>
        <w:spacing w:after="0" w:line="240" w:lineRule="auto"/>
        <w:rPr>
          <w:rFonts w:ascii="Times New Roman" w:eastAsia="Times New Roman" w:hAnsi="Times New Roman" w:cs="Times New Roman"/>
        </w:rPr>
      </w:pPr>
      <w:r w:rsidRPr="004D4AD7">
        <w:rPr>
          <w:rFonts w:ascii="Times New Roman" w:eastAsia="Times New Roman" w:hAnsi="Times New Roman" w:cs="Times New Roman"/>
        </w:rPr>
        <w:t>Students are able to employ correct diction, syntax, usage, grammar, and mechanics. (35.5% of all students this year compared to 40.5% last year)</w:t>
      </w:r>
    </w:p>
    <w:p w:rsidR="004D4AD7" w:rsidRPr="004D4AD7" w:rsidRDefault="004D4AD7" w:rsidP="004D4AD7">
      <w:pPr>
        <w:spacing w:after="0" w:line="240" w:lineRule="auto"/>
        <w:ind w:left="2160"/>
        <w:rPr>
          <w:rFonts w:ascii="Times New Roman" w:eastAsia="Times New Roman" w:hAnsi="Times New Roman" w:cs="Times New Roman"/>
        </w:rPr>
      </w:pPr>
    </w:p>
    <w:p w:rsidR="004D4AD7" w:rsidRPr="004D4AD7" w:rsidRDefault="004D4AD7" w:rsidP="004D4AD7">
      <w:pPr>
        <w:numPr>
          <w:ilvl w:val="0"/>
          <w:numId w:val="7"/>
        </w:numPr>
        <w:spacing w:after="0" w:line="240" w:lineRule="auto"/>
        <w:contextualSpacing/>
        <w:rPr>
          <w:rFonts w:ascii="Times New Roman" w:eastAsia="Times New Roman" w:hAnsi="Times New Roman" w:cs="Times New Roman"/>
        </w:rPr>
      </w:pPr>
      <w:r w:rsidRPr="004D4AD7">
        <w:rPr>
          <w:rFonts w:ascii="Times New Roman" w:eastAsia="Times New Roman" w:hAnsi="Times New Roman" w:cs="Times New Roman"/>
        </w:rPr>
        <w:t>Student achievement in two of the above criteria (managing and coordinating basic information from multiple secondary sources/correct diction, syntax, usage, grammar, and mechanics) improved this year over last year’s assessment study.  One criteria (developing ideas using appropriate rhetorical patterns) did not improve since last year’s study.</w:t>
      </w:r>
    </w:p>
    <w:p w:rsidR="004D4AD7" w:rsidRDefault="004D4AD7" w:rsidP="004D4AD7">
      <w:pPr>
        <w:spacing w:after="0" w:line="240" w:lineRule="auto"/>
        <w:rPr>
          <w:rFonts w:ascii="Times New Roman" w:eastAsia="Times New Roman" w:hAnsi="Times New Roman" w:cs="Times New Roman"/>
        </w:rPr>
      </w:pPr>
    </w:p>
    <w:p w:rsidR="009828ED" w:rsidRPr="004D4AD7" w:rsidRDefault="009828ED" w:rsidP="004D4AD7">
      <w:pPr>
        <w:spacing w:after="0" w:line="240" w:lineRule="auto"/>
        <w:rPr>
          <w:rFonts w:ascii="Times New Roman" w:eastAsia="Times New Roman" w:hAnsi="Times New Roman" w:cs="Times New Roman"/>
        </w:rPr>
      </w:pPr>
    </w:p>
    <w:p w:rsidR="000C79F7" w:rsidRDefault="000C79F7" w:rsidP="000C79F7">
      <w:pPr>
        <w:spacing w:after="0" w:line="240" w:lineRule="auto"/>
        <w:ind w:left="360"/>
        <w:rPr>
          <w:rFonts w:ascii="Times New Roman" w:eastAsia="Times New Roman" w:hAnsi="Times New Roman" w:cs="Times New Roman"/>
          <w:u w:val="single"/>
        </w:rPr>
      </w:pPr>
      <w:r>
        <w:rPr>
          <w:rFonts w:ascii="Times New Roman" w:eastAsia="Times New Roman" w:hAnsi="Times New Roman" w:cs="Times New Roman"/>
        </w:rPr>
        <w:t>6. Do you plan to implement strategies to correct any deficiencies that emerged from the data obtained?  If yes, please explain.</w:t>
      </w:r>
    </w:p>
    <w:p w:rsidR="000C79F7" w:rsidRDefault="000C79F7" w:rsidP="000C79F7">
      <w:pPr>
        <w:spacing w:after="0" w:line="240" w:lineRule="auto"/>
        <w:ind w:left="360"/>
        <w:rPr>
          <w:rFonts w:ascii="Times New Roman" w:eastAsia="Times New Roman" w:hAnsi="Times New Roman" w:cs="Times New Roman"/>
        </w:rPr>
      </w:pPr>
    </w:p>
    <w:p w:rsidR="000C79F7" w:rsidRPr="008366F8" w:rsidRDefault="000C79F7" w:rsidP="000C79F7">
      <w:pPr>
        <w:spacing w:after="0" w:line="240" w:lineRule="auto"/>
        <w:ind w:left="360"/>
        <w:rPr>
          <w:rFonts w:ascii="Times New Roman" w:eastAsia="Times New Roman" w:hAnsi="Times New Roman" w:cs="Times New Roman"/>
        </w:rPr>
      </w:pPr>
      <w:r w:rsidRPr="008366F8">
        <w:rPr>
          <w:rFonts w:ascii="Times New Roman" w:eastAsia="Times New Roman" w:hAnsi="Times New Roman" w:cs="Times New Roman"/>
        </w:rPr>
        <w:t>The English Department plans to</w:t>
      </w:r>
    </w:p>
    <w:p w:rsidR="000C79F7" w:rsidRPr="008366F8" w:rsidRDefault="000C79F7" w:rsidP="000C79F7">
      <w:pPr>
        <w:spacing w:after="0" w:line="240" w:lineRule="auto"/>
        <w:ind w:left="360"/>
        <w:rPr>
          <w:rFonts w:ascii="Times New Roman" w:eastAsia="Times New Roman" w:hAnsi="Times New Roman" w:cs="Times New Roman"/>
        </w:rPr>
      </w:pP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disseminate</w:t>
      </w:r>
      <w:proofErr w:type="gramEnd"/>
      <w:r w:rsidRPr="008366F8">
        <w:rPr>
          <w:rFonts w:ascii="Times New Roman" w:eastAsia="Times New Roman" w:hAnsi="Times New Roman" w:cs="Times New Roman"/>
        </w:rPr>
        <w:t xml:space="preserve"> results of the 2010-11 assessment study. We will</w:t>
      </w:r>
    </w:p>
    <w:p w:rsidR="000C79F7" w:rsidRPr="008366F8" w:rsidRDefault="000C79F7" w:rsidP="000C79F7">
      <w:pPr>
        <w:numPr>
          <w:ilvl w:val="1"/>
          <w:numId w:val="8"/>
        </w:numPr>
        <w:spacing w:after="0" w:line="240" w:lineRule="auto"/>
        <w:rPr>
          <w:rFonts w:ascii="Times New Roman" w:eastAsia="Times New Roman" w:hAnsi="Times New Roman" w:cs="Times New Roman"/>
        </w:rPr>
      </w:pPr>
      <w:r w:rsidRPr="008366F8">
        <w:rPr>
          <w:rFonts w:ascii="Times New Roman" w:eastAsia="Times New Roman" w:hAnsi="Times New Roman" w:cs="Times New Roman"/>
        </w:rPr>
        <w:t xml:space="preserve">provide copies of the results to Dr. Tom Strawman, Department Chair; Dr. Laura Dubek, </w:t>
      </w:r>
      <w:r w:rsidR="00381AD8">
        <w:rPr>
          <w:rFonts w:ascii="Times New Roman" w:eastAsia="Times New Roman" w:hAnsi="Times New Roman" w:cs="Times New Roman"/>
        </w:rPr>
        <w:t>English Lower Division Director;</w:t>
      </w:r>
      <w:r w:rsidRPr="008366F8">
        <w:rPr>
          <w:rFonts w:ascii="Times New Roman" w:eastAsia="Times New Roman" w:hAnsi="Times New Roman" w:cs="Times New Roman"/>
        </w:rPr>
        <w:t xml:space="preserve"> Dr. Julie Myatt, English Coordinator </w:t>
      </w:r>
      <w:r w:rsidR="00381AD8">
        <w:rPr>
          <w:rFonts w:ascii="Times New Roman" w:eastAsia="Times New Roman" w:hAnsi="Times New Roman" w:cs="Times New Roman"/>
        </w:rPr>
        <w:t>of Graduate Teaching Assistants;</w:t>
      </w:r>
      <w:r w:rsidRPr="008366F8">
        <w:rPr>
          <w:rFonts w:ascii="Times New Roman" w:eastAsia="Times New Roman" w:hAnsi="Times New Roman" w:cs="Times New Roman"/>
        </w:rPr>
        <w:t xml:space="preserve"> and Dr. Wes Houp, Director of the University Writing Center.</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discuss</w:t>
      </w:r>
      <w:proofErr w:type="gramEnd"/>
      <w:r w:rsidRPr="008366F8">
        <w:rPr>
          <w:rFonts w:ascii="Times New Roman" w:eastAsia="Times New Roman" w:hAnsi="Times New Roman" w:cs="Times New Roman"/>
        </w:rPr>
        <w:t xml:space="preserve"> results at GTA orientation, fall and spring Lower Division curriculum meetings, and general faculty meeting at the beginning of the academic year.</w:t>
      </w:r>
    </w:p>
    <w:p w:rsidR="000C79F7" w:rsidRPr="008366F8" w:rsidRDefault="000C79F7" w:rsidP="008366F8">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mention</w:t>
      </w:r>
      <w:proofErr w:type="gramEnd"/>
      <w:r w:rsidRPr="008366F8">
        <w:rPr>
          <w:rFonts w:ascii="Times New Roman" w:eastAsia="Times New Roman" w:hAnsi="Times New Roman" w:cs="Times New Roman"/>
        </w:rPr>
        <w:t xml:space="preserve"> specifically at orientations, curriculum meetings, and general faculty meetings the need for instructor compliance in providing all 1020 essays for the assessment study each spring semester.</w:t>
      </w:r>
    </w:p>
    <w:p w:rsidR="000C79F7" w:rsidRPr="008366F8" w:rsidRDefault="000C79F7" w:rsidP="008366F8">
      <w:pPr>
        <w:pStyle w:val="ListParagraph"/>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actively</w:t>
      </w:r>
      <w:proofErr w:type="gramEnd"/>
      <w:r w:rsidRPr="008366F8">
        <w:rPr>
          <w:rFonts w:ascii="Times New Roman" w:eastAsia="Times New Roman" w:hAnsi="Times New Roman" w:cs="Times New Roman"/>
        </w:rPr>
        <w:t xml:space="preserve"> encourage tenure-track and tenured faculty to include ENGL 1020 on their requests for either fall or spring semester teaching.</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focus</w:t>
      </w:r>
      <w:proofErr w:type="gramEnd"/>
      <w:r w:rsidRPr="008366F8">
        <w:rPr>
          <w:rFonts w:ascii="Times New Roman" w:eastAsia="Times New Roman" w:hAnsi="Times New Roman" w:cs="Times New Roman"/>
        </w:rPr>
        <w:t xml:space="preserve"> on student management and coordination of basic information. We will</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have</w:t>
      </w:r>
      <w:proofErr w:type="gramEnd"/>
      <w:r w:rsidRPr="008366F8">
        <w:rPr>
          <w:rFonts w:ascii="Times New Roman" w:eastAsia="Times New Roman" w:hAnsi="Times New Roman" w:cs="Times New Roman"/>
        </w:rPr>
        <w:t xml:space="preserve"> Dr. Laura Dubek, English Lower Division Director, and Dr. Julie Myatt, English Coordinator of Graduate Teaching Assistants, continue to invite Dr. Jason Vance and others from James E. Walker Library to GTA/adjunct/FTT orientations to discuss available library assistance, including Research Coach, </w:t>
      </w:r>
      <w:proofErr w:type="spellStart"/>
      <w:r w:rsidRPr="008366F8">
        <w:rPr>
          <w:rFonts w:ascii="Times New Roman" w:eastAsia="Times New Roman" w:hAnsi="Times New Roman" w:cs="Times New Roman"/>
        </w:rPr>
        <w:t>SearchPath</w:t>
      </w:r>
      <w:proofErr w:type="spellEnd"/>
      <w:r w:rsidRPr="008366F8">
        <w:rPr>
          <w:rFonts w:ascii="Times New Roman" w:eastAsia="Times New Roman" w:hAnsi="Times New Roman" w:cs="Times New Roman"/>
        </w:rPr>
        <w:t xml:space="preserve">, and Embed a Librarian options. </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have</w:t>
      </w:r>
      <w:proofErr w:type="gramEnd"/>
      <w:r w:rsidRPr="008366F8">
        <w:rPr>
          <w:rFonts w:ascii="Times New Roman" w:eastAsia="Times New Roman" w:hAnsi="Times New Roman" w:cs="Times New Roman"/>
        </w:rPr>
        <w:t xml:space="preserve"> the English Lower Division Committee continue the requirement for each English 1020 instructor to take their classes to the library for at least one class period for a librarian-led introduction to using the library effectively for research in 1020.</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investigate</w:t>
      </w:r>
      <w:proofErr w:type="gramEnd"/>
      <w:r w:rsidRPr="008366F8">
        <w:rPr>
          <w:rFonts w:ascii="Times New Roman" w:eastAsia="Times New Roman" w:hAnsi="Times New Roman" w:cs="Times New Roman"/>
        </w:rPr>
        <w:t xml:space="preserve"> the role departmental grade inflation may play in less than adequate scores. We will</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lastRenderedPageBreak/>
        <w:t>have</w:t>
      </w:r>
      <w:proofErr w:type="gramEnd"/>
      <w:r w:rsidRPr="008366F8">
        <w:rPr>
          <w:rFonts w:ascii="Times New Roman" w:eastAsia="Times New Roman" w:hAnsi="Times New Roman" w:cs="Times New Roman"/>
        </w:rPr>
        <w:t xml:space="preserve"> Dr. Laura Dubek, English Lower Division Director, and the Lower Division Committee continue to review 1020 syllabi (for GTAs, adjuncts, FTTs</w:t>
      </w:r>
      <w:r w:rsidR="002531FC">
        <w:rPr>
          <w:rFonts w:ascii="Times New Roman" w:eastAsia="Times New Roman" w:hAnsi="Times New Roman" w:cs="Times New Roman"/>
        </w:rPr>
        <w:t>,</w:t>
      </w:r>
      <w:r w:rsidRPr="008366F8">
        <w:rPr>
          <w:rFonts w:ascii="Times New Roman" w:eastAsia="Times New Roman" w:hAnsi="Times New Roman" w:cs="Times New Roman"/>
        </w:rPr>
        <w:t xml:space="preserve"> and tenure-track faculty) for how instructors represented and fulfilled the Course Objectives for English 1020.  The results will be given to each instructor with a request to revise any deficiencies by the next time the instructor teaches 1020. The committee will also confirm that each 1020 instructor uses appropriate texts that focus on the specific course objectives for 1020.</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continue</w:t>
      </w:r>
      <w:proofErr w:type="gramEnd"/>
      <w:r w:rsidRPr="008366F8">
        <w:rPr>
          <w:rFonts w:ascii="Times New Roman" w:eastAsia="Times New Roman" w:hAnsi="Times New Roman" w:cs="Times New Roman"/>
        </w:rPr>
        <w:t xml:space="preserve"> to provide instructors with end-of-semester grading data specific to their own courses and to the program.</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have</w:t>
      </w:r>
      <w:proofErr w:type="gramEnd"/>
      <w:r w:rsidRPr="008366F8">
        <w:rPr>
          <w:rFonts w:ascii="Times New Roman" w:eastAsia="Times New Roman" w:hAnsi="Times New Roman" w:cs="Times New Roman"/>
        </w:rPr>
        <w:t xml:space="preserve"> Dr. Laura Dubek, English Lower Division Director, and Dr. Julie Myatt, Coordinator of Teaching Assistants, organize grade norming sessions for GTAs/adjuncts/instructors in fall 2011 and spring 2012.</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continue</w:t>
      </w:r>
      <w:proofErr w:type="gramEnd"/>
      <w:r w:rsidRPr="008366F8">
        <w:rPr>
          <w:rFonts w:ascii="Times New Roman" w:eastAsia="Times New Roman" w:hAnsi="Times New Roman" w:cs="Times New Roman"/>
        </w:rPr>
        <w:t xml:space="preserve"> the restructuring of the English 1020 course into a research and argumentative course that focuses on Writing Across the Curriculum (WAC), rather than on one that focuses on literary analysis, to stimulate more student interest in research and argumentation. We will </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have</w:t>
      </w:r>
      <w:proofErr w:type="gramEnd"/>
      <w:r w:rsidRPr="008366F8">
        <w:rPr>
          <w:rFonts w:ascii="Times New Roman" w:eastAsia="Times New Roman" w:hAnsi="Times New Roman" w:cs="Times New Roman"/>
        </w:rPr>
        <w:t xml:space="preserve"> Dr. Laura Dubek, English Lower Division Director, lead the way in this restructuring. All 1020 instructors are required to choose one of the new WAC-based books and prepare new syllabi for this focus.</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review</w:t>
      </w:r>
      <w:proofErr w:type="gramEnd"/>
      <w:r w:rsidRPr="008366F8">
        <w:rPr>
          <w:rFonts w:ascii="Times New Roman" w:eastAsia="Times New Roman" w:hAnsi="Times New Roman" w:cs="Times New Roman"/>
        </w:rPr>
        <w:t xml:space="preserve"> and revise the curriculum for ENGL 1010 to better prepare students not only for the demands of ENGL 1020 but for expository writing requirements in other courses. A review of the ENGL 1010 curriculum and objectives will be conducted by the Lower Division Committee and </w:t>
      </w:r>
      <w:r w:rsidR="008366F8" w:rsidRPr="008366F8">
        <w:rPr>
          <w:rFonts w:ascii="Times New Roman" w:eastAsia="Times New Roman" w:hAnsi="Times New Roman" w:cs="Times New Roman"/>
        </w:rPr>
        <w:t xml:space="preserve">will </w:t>
      </w:r>
      <w:r w:rsidRPr="008366F8">
        <w:rPr>
          <w:rFonts w:ascii="Times New Roman" w:eastAsia="Times New Roman" w:hAnsi="Times New Roman" w:cs="Times New Roman"/>
        </w:rPr>
        <w:t>include researching the first-year writing programs of our peer institutions.</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further</w:t>
      </w:r>
      <w:proofErr w:type="gramEnd"/>
      <w:r w:rsidRPr="008366F8">
        <w:rPr>
          <w:rFonts w:ascii="Times New Roman" w:eastAsia="Times New Roman" w:hAnsi="Times New Roman" w:cs="Times New Roman"/>
        </w:rPr>
        <w:t xml:space="preserve"> customize the new handbooks for ENGL 1010 and ENGL 1020 to emphasize the course objectives, the General Education Learning Outcomes, and the resources available to MTSU composition students. </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provide</w:t>
      </w:r>
      <w:proofErr w:type="gramEnd"/>
      <w:r w:rsidRPr="008366F8">
        <w:rPr>
          <w:rFonts w:ascii="Times New Roman" w:eastAsia="Times New Roman" w:hAnsi="Times New Roman" w:cs="Times New Roman"/>
        </w:rPr>
        <w:t xml:space="preserve"> new opportunities for professional development for adjuncts and full-time instructors. We will</w:t>
      </w:r>
    </w:p>
    <w:p w:rsidR="000C79F7" w:rsidRPr="008366F8" w:rsidRDefault="000C79F7" w:rsidP="000C79F7">
      <w:pPr>
        <w:numPr>
          <w:ilvl w:val="1"/>
          <w:numId w:val="8"/>
        </w:numPr>
        <w:spacing w:after="0" w:line="240" w:lineRule="auto"/>
        <w:rPr>
          <w:rFonts w:ascii="Times New Roman" w:eastAsia="Times New Roman" w:hAnsi="Times New Roman" w:cs="Times New Roman"/>
        </w:rPr>
      </w:pPr>
      <w:r w:rsidRPr="008366F8">
        <w:rPr>
          <w:rFonts w:ascii="Times New Roman" w:eastAsia="Times New Roman" w:hAnsi="Times New Roman" w:cs="Times New Roman"/>
        </w:rPr>
        <w:t>have Dr. Laura Dubek, Lower Division Director, establish a foundation account with grant monies donated by Bedford/St. Martin’s, publishers of our new 1010 handbook</w:t>
      </w:r>
      <w:r w:rsidR="008366F8" w:rsidRPr="008366F8">
        <w:rPr>
          <w:rFonts w:ascii="Times New Roman" w:eastAsia="Times New Roman" w:hAnsi="Times New Roman" w:cs="Times New Roman"/>
        </w:rPr>
        <w:t>,</w:t>
      </w:r>
      <w:r w:rsidRPr="008366F8">
        <w:rPr>
          <w:rFonts w:ascii="Times New Roman" w:eastAsia="Times New Roman" w:hAnsi="Times New Roman" w:cs="Times New Roman"/>
        </w:rPr>
        <w:t xml:space="preserve"> </w:t>
      </w:r>
      <w:r w:rsidRPr="008366F8">
        <w:rPr>
          <w:rFonts w:ascii="Times New Roman" w:eastAsia="Times New Roman" w:hAnsi="Times New Roman" w:cs="Times New Roman"/>
          <w:i/>
        </w:rPr>
        <w:t>Easy Writer</w:t>
      </w:r>
      <w:r w:rsidRPr="008366F8">
        <w:rPr>
          <w:rFonts w:ascii="Times New Roman" w:eastAsia="Times New Roman" w:hAnsi="Times New Roman" w:cs="Times New Roman"/>
        </w:rPr>
        <w:t xml:space="preserve">, and McGraw-Hill, publishers of our new 1020 handbook, </w:t>
      </w:r>
      <w:r w:rsidRPr="008366F8">
        <w:rPr>
          <w:rFonts w:ascii="Times New Roman" w:eastAsia="Times New Roman" w:hAnsi="Times New Roman" w:cs="Times New Roman"/>
          <w:i/>
        </w:rPr>
        <w:t>Research Matters at MTSU</w:t>
      </w:r>
      <w:r w:rsidRPr="008366F8">
        <w:rPr>
          <w:rFonts w:ascii="Times New Roman" w:eastAsia="Times New Roman" w:hAnsi="Times New Roman" w:cs="Times New Roman"/>
        </w:rPr>
        <w:t xml:space="preserve">. Dr. Dubek and the Lower Division Committee will evaluate applications for travels funds for faculty to attend the annual </w:t>
      </w:r>
      <w:r w:rsidR="00381AD8">
        <w:rPr>
          <w:rFonts w:ascii="Times New Roman" w:eastAsia="Times New Roman" w:hAnsi="Times New Roman" w:cs="Times New Roman"/>
        </w:rPr>
        <w:t xml:space="preserve">convention of the Conference on College </w:t>
      </w:r>
      <w:r w:rsidR="002531FC">
        <w:rPr>
          <w:rFonts w:ascii="Times New Roman" w:eastAsia="Times New Roman" w:hAnsi="Times New Roman" w:cs="Times New Roman"/>
        </w:rPr>
        <w:t xml:space="preserve">Composition and Communication. </w:t>
      </w:r>
      <w:r w:rsidRPr="008366F8">
        <w:rPr>
          <w:rFonts w:ascii="Times New Roman" w:eastAsia="Times New Roman" w:hAnsi="Times New Roman" w:cs="Times New Roman"/>
        </w:rPr>
        <w:t>Recipients will receive all travel expenses and will return to the department and host information sessions on composition topics.</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emphasize</w:t>
      </w:r>
      <w:proofErr w:type="gramEnd"/>
      <w:r w:rsidRPr="008366F8">
        <w:rPr>
          <w:rFonts w:ascii="Times New Roman" w:eastAsia="Times New Roman" w:hAnsi="Times New Roman" w:cs="Times New Roman"/>
        </w:rPr>
        <w:t xml:space="preserve"> the 1020 course objectives for new hires and returning GTAs, adjuncts, and instructors. We will</w:t>
      </w:r>
    </w:p>
    <w:p w:rsidR="000C79F7" w:rsidRPr="008366F8" w:rsidRDefault="000C79F7" w:rsidP="000C79F7">
      <w:pPr>
        <w:numPr>
          <w:ilvl w:val="1"/>
          <w:numId w:val="8"/>
        </w:numPr>
        <w:spacing w:after="0" w:line="240" w:lineRule="auto"/>
        <w:rPr>
          <w:rFonts w:ascii="Times New Roman" w:eastAsia="Times New Roman" w:hAnsi="Times New Roman" w:cs="Times New Roman"/>
        </w:rPr>
      </w:pPr>
      <w:r w:rsidRPr="008366F8">
        <w:rPr>
          <w:rFonts w:ascii="Times New Roman" w:eastAsia="Times New Roman" w:hAnsi="Times New Roman" w:cs="Times New Roman"/>
        </w:rPr>
        <w:t xml:space="preserve">guide all GTAs, adjuncts, and instructors to the </w:t>
      </w:r>
      <w:r w:rsidRPr="008366F8">
        <w:rPr>
          <w:rFonts w:ascii="Times New Roman" w:hAnsi="Times New Roman" w:cs="Times New Roman"/>
        </w:rPr>
        <w:t>General Education Faculty Resources and Lower Division FAQs</w:t>
      </w:r>
      <w:r w:rsidRPr="008366F8">
        <w:rPr>
          <w:rFonts w:ascii="Times New Roman" w:eastAsia="Times New Roman" w:hAnsi="Times New Roman" w:cs="Times New Roman"/>
        </w:rPr>
        <w:t xml:space="preserve"> web pages, located on the English Faculty website, that include the course learning and teaching objectives, sample syllabi and assignments, general information for contingent faculty, and specific assistance with grading, developing effective assignments, and judging written work in General Education courses. </w:t>
      </w:r>
    </w:p>
    <w:p w:rsidR="000C79F7" w:rsidRPr="008366F8" w:rsidRDefault="000C79F7" w:rsidP="000C79F7">
      <w:pPr>
        <w:spacing w:after="0" w:line="240" w:lineRule="auto"/>
        <w:ind w:left="1440" w:hanging="360"/>
        <w:rPr>
          <w:rFonts w:ascii="Times New Roman" w:eastAsia="Times New Roman" w:hAnsi="Times New Roman" w:cs="Times New Roman"/>
        </w:rPr>
      </w:pPr>
      <w:r w:rsidRPr="008366F8">
        <w:rPr>
          <w:rFonts w:ascii="Times New Roman" w:eastAsia="Times New Roman" w:hAnsi="Times New Roman" w:cs="Times New Roman"/>
        </w:rPr>
        <w:t>○</w:t>
      </w:r>
      <w:r w:rsidRPr="008366F8">
        <w:rPr>
          <w:rFonts w:ascii="Times New Roman" w:eastAsia="Times New Roman" w:hAnsi="Times New Roman" w:cs="Times New Roman"/>
        </w:rPr>
        <w:tab/>
        <w:t>provide more intensive oversight of General Education faculty. Course objectives, syllabi, assignments, and grading are already reviewed in the annual evaluation of each GTA, adjunct, and instructor in the department. Dr. Laura Dubek will receive reassigned time to conduct additional classroom observations.</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emphasize</w:t>
      </w:r>
      <w:proofErr w:type="gramEnd"/>
      <w:r w:rsidRPr="008366F8">
        <w:rPr>
          <w:rFonts w:ascii="Times New Roman" w:eastAsia="Times New Roman" w:hAnsi="Times New Roman" w:cs="Times New Roman"/>
        </w:rPr>
        <w:t xml:space="preserve"> the need for freshman writing courses to follow the guidelines of the National Council of Teachers of English with regard to class size.  Dr. Tom Strawman and Dr. Laura Dubek will</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make</w:t>
      </w:r>
      <w:proofErr w:type="gramEnd"/>
      <w:r w:rsidRPr="008366F8">
        <w:rPr>
          <w:rFonts w:ascii="Times New Roman" w:eastAsia="Times New Roman" w:hAnsi="Times New Roman" w:cs="Times New Roman"/>
        </w:rPr>
        <w:t xml:space="preserve"> a request to upper administration that the current class size of 25 students per freshman writing class fall into NCTE guidelines: “No more than 20 students should be permitted in any writing class. Ideally, classes should be limited to 15. Students cannot learn to write without writing. In sections larger than 20, teachers cannot possibly give student writing the immediate and individual response necessary for growth and improvement.”</w:t>
      </w:r>
    </w:p>
    <w:p w:rsidR="000C79F7" w:rsidRPr="008366F8" w:rsidRDefault="000C79F7" w:rsidP="000C79F7">
      <w:pPr>
        <w:spacing w:after="0" w:line="240" w:lineRule="auto"/>
        <w:rPr>
          <w:rFonts w:ascii="Times New Roman" w:eastAsia="Times New Roman" w:hAnsi="Times New Roman" w:cs="Times New Roman"/>
        </w:rPr>
      </w:pPr>
    </w:p>
    <w:p w:rsidR="000C79F7" w:rsidRPr="008366F8" w:rsidRDefault="000C79F7" w:rsidP="000C79F7">
      <w:pPr>
        <w:spacing w:after="0" w:line="240" w:lineRule="auto"/>
        <w:rPr>
          <w:rFonts w:ascii="Times New Roman" w:eastAsia="Times New Roman" w:hAnsi="Times New Roman" w:cs="Times New Roman"/>
        </w:rPr>
      </w:pPr>
    </w:p>
    <w:p w:rsidR="000C79F7" w:rsidRPr="008366F8" w:rsidRDefault="000C79F7" w:rsidP="000C79F7">
      <w:pPr>
        <w:spacing w:after="0" w:line="240" w:lineRule="auto"/>
        <w:rPr>
          <w:rFonts w:ascii="Times New Roman" w:eastAsia="Times New Roman" w:hAnsi="Times New Roman" w:cs="Times New Roman"/>
        </w:rPr>
      </w:pPr>
      <w:r w:rsidRPr="008366F8">
        <w:rPr>
          <w:rFonts w:ascii="Times New Roman" w:eastAsia="Times New Roman" w:hAnsi="Times New Roman" w:cs="Times New Roman"/>
        </w:rPr>
        <w:t>7. Did you implement any plans to correct deficiencies based upon data obtained from the assessment in 2009-10?</w:t>
      </w:r>
    </w:p>
    <w:p w:rsidR="000C79F7" w:rsidRPr="008366F8" w:rsidRDefault="000C79F7" w:rsidP="000C79F7">
      <w:pPr>
        <w:spacing w:after="0" w:line="240" w:lineRule="auto"/>
        <w:ind w:left="360"/>
        <w:rPr>
          <w:rFonts w:ascii="Times New Roman" w:eastAsia="Times New Roman" w:hAnsi="Times New Roman" w:cs="Times New Roman"/>
        </w:rPr>
      </w:pPr>
    </w:p>
    <w:p w:rsidR="000C79F7" w:rsidRPr="008366F8" w:rsidRDefault="000C79F7" w:rsidP="000C79F7">
      <w:pPr>
        <w:spacing w:after="0" w:line="240" w:lineRule="auto"/>
        <w:ind w:left="360"/>
        <w:rPr>
          <w:rFonts w:ascii="Times New Roman" w:eastAsia="Times New Roman" w:hAnsi="Times New Roman" w:cs="Times New Roman"/>
          <w:u w:val="single"/>
        </w:rPr>
      </w:pPr>
      <w:r w:rsidRPr="008366F8">
        <w:rPr>
          <w:rFonts w:ascii="Times New Roman" w:eastAsia="Times New Roman" w:hAnsi="Times New Roman" w:cs="Times New Roman"/>
        </w:rPr>
        <w:t>The English Department has</w:t>
      </w:r>
    </w:p>
    <w:p w:rsidR="000C79F7" w:rsidRPr="008366F8" w:rsidRDefault="000C79F7" w:rsidP="000C79F7">
      <w:pPr>
        <w:spacing w:after="0" w:line="240" w:lineRule="auto"/>
        <w:rPr>
          <w:rFonts w:ascii="Times New Roman" w:eastAsia="Times New Roman" w:hAnsi="Times New Roman" w:cs="Times New Roman"/>
          <w:u w:val="single"/>
        </w:rPr>
      </w:pP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disseminated</w:t>
      </w:r>
      <w:proofErr w:type="gramEnd"/>
      <w:r w:rsidRPr="008366F8">
        <w:rPr>
          <w:rFonts w:ascii="Times New Roman" w:eastAsia="Times New Roman" w:hAnsi="Times New Roman" w:cs="Times New Roman"/>
        </w:rPr>
        <w:t xml:space="preserve"> results of the assessment studies. Dr. Allison Smith, the assessment organizer, has</w:t>
      </w:r>
    </w:p>
    <w:p w:rsidR="000C79F7" w:rsidRPr="008366F8" w:rsidRDefault="000C79F7" w:rsidP="000C79F7">
      <w:pPr>
        <w:numPr>
          <w:ilvl w:val="1"/>
          <w:numId w:val="8"/>
        </w:numPr>
        <w:spacing w:after="0" w:line="240" w:lineRule="auto"/>
        <w:rPr>
          <w:rFonts w:ascii="Times New Roman" w:eastAsia="Times New Roman" w:hAnsi="Times New Roman" w:cs="Times New Roman"/>
        </w:rPr>
      </w:pPr>
      <w:r w:rsidRPr="008366F8">
        <w:rPr>
          <w:rFonts w:ascii="Times New Roman" w:eastAsia="Times New Roman" w:hAnsi="Times New Roman" w:cs="Times New Roman"/>
        </w:rPr>
        <w:t xml:space="preserve">provided copies of the results to Dr. Tom Strawman, Department Chair; Dr. Laura Dubek, </w:t>
      </w:r>
      <w:r w:rsidR="002531FC">
        <w:rPr>
          <w:rFonts w:ascii="Times New Roman" w:eastAsia="Times New Roman" w:hAnsi="Times New Roman" w:cs="Times New Roman"/>
        </w:rPr>
        <w:t>English Lower Division Director;</w:t>
      </w:r>
      <w:r w:rsidRPr="008366F8">
        <w:rPr>
          <w:rFonts w:ascii="Times New Roman" w:eastAsia="Times New Roman" w:hAnsi="Times New Roman" w:cs="Times New Roman"/>
        </w:rPr>
        <w:t xml:space="preserve"> Dr. Julie Myatt, English Coordinator </w:t>
      </w:r>
      <w:r w:rsidR="002531FC">
        <w:rPr>
          <w:rFonts w:ascii="Times New Roman" w:eastAsia="Times New Roman" w:hAnsi="Times New Roman" w:cs="Times New Roman"/>
        </w:rPr>
        <w:t>of Graduate Teaching Assistants;</w:t>
      </w:r>
      <w:r w:rsidRPr="008366F8">
        <w:rPr>
          <w:rFonts w:ascii="Times New Roman" w:eastAsia="Times New Roman" w:hAnsi="Times New Roman" w:cs="Times New Roman"/>
        </w:rPr>
        <w:t xml:space="preserve"> and Dr. Wes Houp, Director of the University Writing Center.</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discussed</w:t>
      </w:r>
      <w:proofErr w:type="gramEnd"/>
      <w:r w:rsidRPr="008366F8">
        <w:rPr>
          <w:rFonts w:ascii="Times New Roman" w:eastAsia="Times New Roman" w:hAnsi="Times New Roman" w:cs="Times New Roman"/>
        </w:rPr>
        <w:t xml:space="preserve"> results at GTA orientation, fall and spring lower division curriculum meetings, and general faculty meeting at the beginning of the academic year.</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focused</w:t>
      </w:r>
      <w:proofErr w:type="gramEnd"/>
      <w:r w:rsidRPr="008366F8">
        <w:rPr>
          <w:rFonts w:ascii="Times New Roman" w:eastAsia="Times New Roman" w:hAnsi="Times New Roman" w:cs="Times New Roman"/>
        </w:rPr>
        <w:t xml:space="preserve"> on student management and coordination of basic information. Dr. Laura Dubek, English Lower Division Director, </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attended</w:t>
      </w:r>
      <w:proofErr w:type="gramEnd"/>
      <w:r w:rsidRPr="008366F8">
        <w:rPr>
          <w:rFonts w:ascii="Times New Roman" w:eastAsia="Times New Roman" w:hAnsi="Times New Roman" w:cs="Times New Roman"/>
        </w:rPr>
        <w:t xml:space="preserve"> the MTSU Library Retreat in August 2011to discuss how the librarians can support students in ENGL 1020. </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formalized</w:t>
      </w:r>
      <w:proofErr w:type="gramEnd"/>
      <w:r w:rsidRPr="008366F8">
        <w:rPr>
          <w:rFonts w:ascii="Times New Roman" w:eastAsia="Times New Roman" w:hAnsi="Times New Roman" w:cs="Times New Roman"/>
        </w:rPr>
        <w:t xml:space="preserve"> the requirement for all English 1020 instructors to take their classes to the library for at least one class period for a librarian-led research introduction.</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investigated</w:t>
      </w:r>
      <w:proofErr w:type="gramEnd"/>
      <w:r w:rsidRPr="008366F8">
        <w:rPr>
          <w:rFonts w:ascii="Times New Roman" w:eastAsia="Times New Roman" w:hAnsi="Times New Roman" w:cs="Times New Roman"/>
        </w:rPr>
        <w:t xml:space="preserve"> the role departmental grade inflation may play in less than adequate scores. Dr. Laura Dubek, English Lower Division Director, and the English Lower Division Committee have</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reviewed</w:t>
      </w:r>
      <w:proofErr w:type="gramEnd"/>
      <w:r w:rsidRPr="008366F8">
        <w:rPr>
          <w:rFonts w:ascii="Times New Roman" w:eastAsia="Times New Roman" w:hAnsi="Times New Roman" w:cs="Times New Roman"/>
        </w:rPr>
        <w:t xml:space="preserve"> </w:t>
      </w:r>
      <w:r w:rsidR="002531FC">
        <w:rPr>
          <w:rFonts w:ascii="Times New Roman" w:eastAsia="Times New Roman" w:hAnsi="Times New Roman" w:cs="Times New Roman"/>
        </w:rPr>
        <w:t xml:space="preserve">ENGL 1010 and 1020 syllabi and </w:t>
      </w:r>
      <w:r w:rsidRPr="008366F8">
        <w:rPr>
          <w:rFonts w:ascii="Times New Roman" w:eastAsia="Times New Roman" w:hAnsi="Times New Roman" w:cs="Times New Roman"/>
        </w:rPr>
        <w:t>meticulously noted how each syllabus (for GTAs, adjuncts, and instructors) represented and fulfilled the Course Objectives.  The results were given to each instructor with a request to revise any deficiencies. This syllabus review continues each year.</w:t>
      </w:r>
    </w:p>
    <w:p w:rsidR="000C79F7" w:rsidRPr="008366F8" w:rsidRDefault="000C79F7" w:rsidP="000C79F7">
      <w:pPr>
        <w:numPr>
          <w:ilvl w:val="1"/>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organized</w:t>
      </w:r>
      <w:proofErr w:type="gramEnd"/>
      <w:r w:rsidRPr="008366F8">
        <w:rPr>
          <w:rFonts w:ascii="Times New Roman" w:eastAsia="Times New Roman" w:hAnsi="Times New Roman" w:cs="Times New Roman"/>
        </w:rPr>
        <w:t xml:space="preserve"> </w:t>
      </w:r>
      <w:r w:rsidR="002531FC">
        <w:rPr>
          <w:rFonts w:ascii="Times New Roman" w:eastAsia="Times New Roman" w:hAnsi="Times New Roman" w:cs="Times New Roman"/>
        </w:rPr>
        <w:t xml:space="preserve">essay </w:t>
      </w:r>
      <w:r w:rsidRPr="008366F8">
        <w:rPr>
          <w:rFonts w:ascii="Times New Roman" w:eastAsia="Times New Roman" w:hAnsi="Times New Roman" w:cs="Times New Roman"/>
        </w:rPr>
        <w:t>grade norming sessions for adjuncts/instructors in fall 2010 and spring 2011. Dr. Julie Myatt, Coordinator of GTAs, has also organized grade norming sessions for the GTAs.</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emphasized</w:t>
      </w:r>
      <w:proofErr w:type="gramEnd"/>
      <w:r w:rsidRPr="008366F8">
        <w:rPr>
          <w:rFonts w:ascii="Times New Roman" w:eastAsia="Times New Roman" w:hAnsi="Times New Roman" w:cs="Times New Roman"/>
        </w:rPr>
        <w:t xml:space="preserve"> the 1020 course objectives for new hires and returning GTAs, adjuncts, and instructors. Dr. Laura Dubek, English Lower Division Director, has</w:t>
      </w:r>
    </w:p>
    <w:p w:rsidR="000C79F7" w:rsidRPr="008366F8" w:rsidRDefault="000C79F7" w:rsidP="000C79F7">
      <w:pPr>
        <w:numPr>
          <w:ilvl w:val="1"/>
          <w:numId w:val="8"/>
        </w:numPr>
        <w:spacing w:after="0" w:line="240" w:lineRule="auto"/>
        <w:rPr>
          <w:rFonts w:ascii="Times New Roman" w:eastAsia="Times New Roman" w:hAnsi="Times New Roman" w:cs="Times New Roman"/>
        </w:rPr>
      </w:pPr>
      <w:r w:rsidRPr="008366F8">
        <w:rPr>
          <w:rFonts w:ascii="Times New Roman" w:eastAsia="Times New Roman" w:hAnsi="Times New Roman" w:cs="Times New Roman"/>
        </w:rPr>
        <w:t>created two new web pages—</w:t>
      </w:r>
      <w:r w:rsidRPr="008366F8">
        <w:rPr>
          <w:rFonts w:ascii="Times New Roman" w:hAnsi="Times New Roman" w:cs="Times New Roman"/>
        </w:rPr>
        <w:t>General Education Faculty Resources and Lower Division FAQs</w:t>
      </w:r>
      <w:r w:rsidRPr="008366F8">
        <w:rPr>
          <w:rFonts w:ascii="Times New Roman" w:eastAsia="Times New Roman" w:hAnsi="Times New Roman" w:cs="Times New Roman"/>
        </w:rPr>
        <w:t>—that include the course objectives, teaching and learning objectives, sample syllabi and assignments, general information for General Education faculty, and specific assistance with grading, developing effective assignments, and judging written work in G</w:t>
      </w:r>
      <w:r w:rsidR="002531FC">
        <w:rPr>
          <w:rFonts w:ascii="Times New Roman" w:eastAsia="Times New Roman" w:hAnsi="Times New Roman" w:cs="Times New Roman"/>
        </w:rPr>
        <w:t xml:space="preserve">en </w:t>
      </w:r>
      <w:r w:rsidRPr="008366F8">
        <w:rPr>
          <w:rFonts w:ascii="Times New Roman" w:eastAsia="Times New Roman" w:hAnsi="Times New Roman" w:cs="Times New Roman"/>
        </w:rPr>
        <w:t>E</w:t>
      </w:r>
      <w:r w:rsidR="002531FC">
        <w:rPr>
          <w:rFonts w:ascii="Times New Roman" w:eastAsia="Times New Roman" w:hAnsi="Times New Roman" w:cs="Times New Roman"/>
        </w:rPr>
        <w:t>d</w:t>
      </w:r>
      <w:r w:rsidRPr="008366F8">
        <w:rPr>
          <w:rFonts w:ascii="Times New Roman" w:eastAsia="Times New Roman" w:hAnsi="Times New Roman" w:cs="Times New Roman"/>
        </w:rPr>
        <w:t xml:space="preserve"> courses. Course objectives, syllabi, assignments, and grading are all reviewed in the annual evaluation of each GTA, adjunct, and instructor in the department.</w:t>
      </w:r>
    </w:p>
    <w:p w:rsidR="000C79F7" w:rsidRPr="008366F8" w:rsidRDefault="000C79F7" w:rsidP="000C79F7">
      <w:pPr>
        <w:numPr>
          <w:ilvl w:val="0"/>
          <w:numId w:val="8"/>
        </w:numPr>
        <w:spacing w:after="0" w:line="240" w:lineRule="auto"/>
        <w:rPr>
          <w:rFonts w:ascii="Times New Roman" w:eastAsia="Times New Roman" w:hAnsi="Times New Roman" w:cs="Times New Roman"/>
        </w:rPr>
      </w:pPr>
      <w:proofErr w:type="gramStart"/>
      <w:r w:rsidRPr="008366F8">
        <w:rPr>
          <w:rFonts w:ascii="Times New Roman" w:eastAsia="Times New Roman" w:hAnsi="Times New Roman" w:cs="Times New Roman"/>
        </w:rPr>
        <w:t>revised</w:t>
      </w:r>
      <w:proofErr w:type="gramEnd"/>
      <w:r w:rsidRPr="008366F8">
        <w:rPr>
          <w:rFonts w:ascii="Times New Roman" w:eastAsia="Times New Roman" w:hAnsi="Times New Roman" w:cs="Times New Roman"/>
        </w:rPr>
        <w:t xml:space="preserve"> the ENGL 1020 curriculum to be more closely aligned with the General Education Outcomes. The Lower Division Committee</w:t>
      </w:r>
    </w:p>
    <w:p w:rsidR="000C79F7" w:rsidRPr="008366F8" w:rsidRDefault="000C79F7" w:rsidP="000C79F7">
      <w:pPr>
        <w:spacing w:after="0" w:line="240" w:lineRule="auto"/>
        <w:ind w:left="1440" w:hanging="360"/>
        <w:rPr>
          <w:rFonts w:ascii="Times New Roman" w:eastAsia="Times New Roman" w:hAnsi="Times New Roman" w:cs="Times New Roman"/>
        </w:rPr>
      </w:pPr>
      <w:r w:rsidRPr="008366F8">
        <w:rPr>
          <w:rFonts w:ascii="Times New Roman" w:eastAsia="Times New Roman" w:hAnsi="Times New Roman" w:cs="Times New Roman"/>
        </w:rPr>
        <w:t>○</w:t>
      </w:r>
      <w:r w:rsidRPr="008366F8">
        <w:rPr>
          <w:rFonts w:ascii="Times New Roman" w:eastAsia="Times New Roman" w:hAnsi="Times New Roman" w:cs="Times New Roman"/>
        </w:rPr>
        <w:tab/>
        <w:t>removed the literary analysis requirement from the ENGL 1020 curriculum.</w:t>
      </w:r>
    </w:p>
    <w:p w:rsidR="000C79F7" w:rsidRPr="008366F8" w:rsidRDefault="000C79F7" w:rsidP="000C79F7">
      <w:pPr>
        <w:spacing w:after="0" w:line="240" w:lineRule="auto"/>
        <w:ind w:left="1440" w:hanging="360"/>
        <w:rPr>
          <w:rFonts w:ascii="Times New Roman" w:eastAsia="Times New Roman" w:hAnsi="Times New Roman" w:cs="Times New Roman"/>
        </w:rPr>
      </w:pPr>
      <w:r w:rsidRPr="008366F8">
        <w:rPr>
          <w:rFonts w:ascii="Times New Roman" w:eastAsia="Times New Roman" w:hAnsi="Times New Roman" w:cs="Times New Roman"/>
        </w:rPr>
        <w:t>○</w:t>
      </w:r>
      <w:r w:rsidRPr="008366F8">
        <w:rPr>
          <w:rFonts w:ascii="Times New Roman" w:eastAsia="Times New Roman" w:hAnsi="Times New Roman" w:cs="Times New Roman"/>
        </w:rPr>
        <w:tab/>
        <w:t xml:space="preserve">selected new textbooks for ENGL 1020 that have a Writing </w:t>
      </w:r>
      <w:proofErr w:type="gramStart"/>
      <w:r w:rsidRPr="008366F8">
        <w:rPr>
          <w:rFonts w:ascii="Times New Roman" w:eastAsia="Times New Roman" w:hAnsi="Times New Roman" w:cs="Times New Roman"/>
        </w:rPr>
        <w:t>Across</w:t>
      </w:r>
      <w:proofErr w:type="gramEnd"/>
      <w:r w:rsidRPr="008366F8">
        <w:rPr>
          <w:rFonts w:ascii="Times New Roman" w:eastAsia="Times New Roman" w:hAnsi="Times New Roman" w:cs="Times New Roman"/>
        </w:rPr>
        <w:t xml:space="preserve"> the Curriculum focus and that better support the General Education Learning Outcomes.</w:t>
      </w:r>
    </w:p>
    <w:p w:rsidR="000C79F7" w:rsidRPr="008366F8" w:rsidRDefault="000C79F7" w:rsidP="000C79F7">
      <w:pPr>
        <w:spacing w:after="0" w:line="240" w:lineRule="auto"/>
        <w:ind w:left="1440" w:hanging="360"/>
        <w:rPr>
          <w:rFonts w:ascii="Times New Roman" w:eastAsia="Times New Roman" w:hAnsi="Times New Roman" w:cs="Times New Roman"/>
        </w:rPr>
      </w:pPr>
      <w:r w:rsidRPr="008366F8">
        <w:rPr>
          <w:rFonts w:ascii="Times New Roman" w:eastAsia="Times New Roman" w:hAnsi="Times New Roman" w:cs="Times New Roman"/>
        </w:rPr>
        <w:t>○</w:t>
      </w:r>
      <w:r w:rsidRPr="008366F8">
        <w:rPr>
          <w:rFonts w:ascii="Times New Roman" w:eastAsia="Times New Roman" w:hAnsi="Times New Roman" w:cs="Times New Roman"/>
        </w:rPr>
        <w:tab/>
        <w:t>selected new handbooks for both ENGL 1010 and 1020 that emphasize the distinctions between the two courses.</w:t>
      </w:r>
    </w:p>
    <w:p w:rsidR="000C79F7" w:rsidRDefault="000C79F7" w:rsidP="000C79F7">
      <w:pPr>
        <w:spacing w:after="0" w:line="240" w:lineRule="auto"/>
        <w:ind w:left="1440" w:hanging="360"/>
        <w:rPr>
          <w:rFonts w:ascii="Times New Roman" w:eastAsia="Times New Roman" w:hAnsi="Times New Roman" w:cs="Times New Roman"/>
        </w:rPr>
      </w:pPr>
      <w:r w:rsidRPr="008366F8">
        <w:rPr>
          <w:rFonts w:ascii="Times New Roman" w:eastAsia="Times New Roman" w:hAnsi="Times New Roman" w:cs="Times New Roman"/>
        </w:rPr>
        <w:t>○</w:t>
      </w:r>
      <w:r w:rsidRPr="008366F8">
        <w:rPr>
          <w:rFonts w:ascii="Times New Roman" w:eastAsia="Times New Roman" w:hAnsi="Times New Roman" w:cs="Times New Roman"/>
        </w:rPr>
        <w:tab/>
        <w:t xml:space="preserve">used </w:t>
      </w:r>
      <w:r w:rsidR="008366F8" w:rsidRPr="008366F8">
        <w:rPr>
          <w:rFonts w:ascii="Times New Roman" w:eastAsia="Times New Roman" w:hAnsi="Times New Roman" w:cs="Times New Roman"/>
        </w:rPr>
        <w:t xml:space="preserve">the Syllabus Review to encourage </w:t>
      </w:r>
      <w:r w:rsidRPr="008366F8">
        <w:rPr>
          <w:rFonts w:ascii="Times New Roman" w:eastAsia="Times New Roman" w:hAnsi="Times New Roman" w:cs="Times New Roman"/>
        </w:rPr>
        <w:t xml:space="preserve"> more required reading and additional reading instruction in both ENGL 1010 and 1020 and </w:t>
      </w:r>
      <w:r w:rsidR="008366F8" w:rsidRPr="008366F8">
        <w:rPr>
          <w:rFonts w:ascii="Times New Roman" w:eastAsia="Times New Roman" w:hAnsi="Times New Roman" w:cs="Times New Roman"/>
        </w:rPr>
        <w:t xml:space="preserve">to encourage more writing </w:t>
      </w:r>
      <w:r w:rsidRPr="008366F8">
        <w:rPr>
          <w:rFonts w:ascii="Times New Roman" w:eastAsia="Times New Roman" w:hAnsi="Times New Roman" w:cs="Times New Roman"/>
        </w:rPr>
        <w:t>workshop</w:t>
      </w:r>
      <w:r w:rsidR="008366F8" w:rsidRPr="008366F8">
        <w:rPr>
          <w:rFonts w:ascii="Times New Roman" w:eastAsia="Times New Roman" w:hAnsi="Times New Roman" w:cs="Times New Roman"/>
        </w:rPr>
        <w:t>s and peer review opportunities in the classroom.</w:t>
      </w:r>
    </w:p>
    <w:p w:rsidR="000C79F7" w:rsidRDefault="000C79F7" w:rsidP="000C79F7">
      <w:pPr>
        <w:spacing w:after="0" w:line="240" w:lineRule="auto"/>
        <w:ind w:left="1440" w:hanging="360"/>
        <w:rPr>
          <w:rFonts w:ascii="Times New Roman" w:eastAsia="Times New Roman" w:hAnsi="Times New Roman" w:cs="Times New Roman"/>
        </w:rPr>
      </w:pPr>
    </w:p>
    <w:p w:rsidR="000C79F7" w:rsidRPr="002531FC" w:rsidRDefault="000C79F7" w:rsidP="000C79F7">
      <w:pPr>
        <w:rPr>
          <w:rFonts w:ascii="Times New Roman" w:eastAsia="Times New Roman" w:hAnsi="Times New Roman" w:cs="Times New Roman"/>
        </w:rPr>
      </w:pPr>
      <w:r>
        <w:rPr>
          <w:rFonts w:ascii="Times New Roman" w:eastAsia="Times New Roman" w:hAnsi="Times New Roman" w:cs="Times New Roman"/>
        </w:rPr>
        <w:br w:type="page"/>
      </w:r>
    </w:p>
    <w:p w:rsidR="009828ED" w:rsidRPr="004D5BDF" w:rsidRDefault="009828ED" w:rsidP="009828ED">
      <w:pPr>
        <w:spacing w:after="0" w:line="240" w:lineRule="auto"/>
        <w:jc w:val="center"/>
        <w:rPr>
          <w:rFonts w:ascii="Times New Roman" w:eastAsia="Times New Roman" w:hAnsi="Times New Roman" w:cs="Times New Roman"/>
          <w:b/>
        </w:rPr>
      </w:pPr>
      <w:r w:rsidRPr="004D5BDF">
        <w:rPr>
          <w:rFonts w:ascii="Times New Roman" w:eastAsia="Times New Roman" w:hAnsi="Times New Roman" w:cs="Times New Roman"/>
          <w:b/>
        </w:rPr>
        <w:lastRenderedPageBreak/>
        <w:t>Assessment of Critical Thinking</w:t>
      </w:r>
    </w:p>
    <w:p w:rsidR="009828ED" w:rsidRPr="004D5BDF" w:rsidRDefault="009828ED" w:rsidP="009828ED">
      <w:pPr>
        <w:spacing w:after="0" w:line="240" w:lineRule="auto"/>
        <w:ind w:left="2160" w:firstLine="720"/>
        <w:jc w:val="center"/>
        <w:rPr>
          <w:rFonts w:ascii="Times New Roman" w:eastAsia="Times New Roman" w:hAnsi="Times New Roman" w:cs="Times New Roman"/>
          <w:b/>
        </w:rPr>
      </w:pPr>
    </w:p>
    <w:p w:rsidR="009828ED" w:rsidRPr="004D5BDF" w:rsidRDefault="009828ED" w:rsidP="009828ED">
      <w:pPr>
        <w:spacing w:after="0" w:line="240" w:lineRule="auto"/>
        <w:jc w:val="center"/>
        <w:rPr>
          <w:rFonts w:ascii="Times New Roman" w:eastAsia="Times New Roman" w:hAnsi="Times New Roman" w:cs="Times New Roman"/>
          <w:b/>
        </w:rPr>
      </w:pPr>
      <w:r w:rsidRPr="004D5BDF">
        <w:rPr>
          <w:rFonts w:ascii="Times New Roman" w:eastAsia="Times New Roman" w:hAnsi="Times New Roman" w:cs="Times New Roman"/>
          <w:b/>
        </w:rPr>
        <w:t>Academic Year 2010-2011</w:t>
      </w:r>
    </w:p>
    <w:p w:rsidR="009828ED" w:rsidRPr="004D5BDF" w:rsidRDefault="009828ED" w:rsidP="009828ED">
      <w:pPr>
        <w:spacing w:after="0" w:line="240" w:lineRule="auto"/>
        <w:rPr>
          <w:rFonts w:ascii="Times New Roman" w:eastAsia="Times New Roman" w:hAnsi="Times New Roman" w:cs="Times New Roman"/>
          <w:b/>
        </w:rPr>
      </w:pPr>
    </w:p>
    <w:p w:rsidR="009828ED" w:rsidRPr="004D5BDF" w:rsidRDefault="009828ED" w:rsidP="009828ED">
      <w:pPr>
        <w:numPr>
          <w:ilvl w:val="0"/>
          <w:numId w:val="3"/>
        </w:numPr>
        <w:spacing w:after="0" w:line="240" w:lineRule="auto"/>
        <w:rPr>
          <w:rFonts w:ascii="Times New Roman" w:eastAsia="Times New Roman" w:hAnsi="Times New Roman" w:cs="Times New Roman"/>
          <w:b/>
        </w:rPr>
      </w:pPr>
      <w:r w:rsidRPr="004D5BDF">
        <w:rPr>
          <w:rFonts w:ascii="Times New Roman" w:eastAsia="Times New Roman" w:hAnsi="Times New Roman" w:cs="Times New Roman"/>
          <w:b/>
        </w:rPr>
        <w:t>Identify the Performance-Funding test of general education used by your institution.</w:t>
      </w:r>
    </w:p>
    <w:p w:rsidR="009828ED" w:rsidRPr="004D5BDF" w:rsidRDefault="009828ED" w:rsidP="009828ED">
      <w:pPr>
        <w:tabs>
          <w:tab w:val="left" w:pos="900"/>
        </w:tabs>
        <w:spacing w:after="0" w:line="240" w:lineRule="auto"/>
        <w:rPr>
          <w:rFonts w:ascii="Times New Roman" w:eastAsia="Times New Roman" w:hAnsi="Times New Roman" w:cs="Times New Roman"/>
        </w:rPr>
      </w:pPr>
      <w:r w:rsidRPr="004D5BDF">
        <w:rPr>
          <w:rFonts w:ascii="Times New Roman" w:eastAsia="Times New Roman" w:hAnsi="Times New Roman" w:cs="Times New Roman"/>
        </w:rPr>
        <w:tab/>
      </w:r>
    </w:p>
    <w:p w:rsidR="009828ED" w:rsidRPr="004D5BDF" w:rsidRDefault="009828ED" w:rsidP="009828ED">
      <w:pPr>
        <w:tabs>
          <w:tab w:val="left" w:pos="900"/>
        </w:tabs>
        <w:spacing w:after="0" w:line="240" w:lineRule="auto"/>
        <w:rPr>
          <w:rFonts w:ascii="Times New Roman" w:eastAsia="Times New Roman" w:hAnsi="Times New Roman" w:cs="Times New Roman"/>
        </w:rPr>
      </w:pPr>
      <w:r w:rsidRPr="004D5BDF">
        <w:rPr>
          <w:rFonts w:ascii="Times New Roman" w:eastAsia="Times New Roman" w:hAnsi="Times New Roman" w:cs="Times New Roman"/>
        </w:rPr>
        <w:tab/>
        <w:t>California Critical Thinking Skills Test</w:t>
      </w:r>
    </w:p>
    <w:p w:rsidR="009828ED" w:rsidRPr="004D5BDF" w:rsidRDefault="009828ED" w:rsidP="009828ED">
      <w:pPr>
        <w:spacing w:after="0" w:line="240" w:lineRule="auto"/>
        <w:rPr>
          <w:rFonts w:ascii="Times New Roman" w:eastAsia="Times New Roman" w:hAnsi="Times New Roman" w:cs="Times New Roman"/>
        </w:rPr>
      </w:pPr>
    </w:p>
    <w:p w:rsidR="009828ED" w:rsidRPr="004D5BDF" w:rsidRDefault="009828ED" w:rsidP="009828ED">
      <w:pPr>
        <w:numPr>
          <w:ilvl w:val="0"/>
          <w:numId w:val="3"/>
        </w:numPr>
        <w:spacing w:after="0" w:line="240" w:lineRule="auto"/>
        <w:rPr>
          <w:rFonts w:ascii="Times New Roman" w:eastAsia="Times New Roman" w:hAnsi="Times New Roman" w:cs="Times New Roman"/>
          <w:b/>
        </w:rPr>
      </w:pPr>
      <w:r w:rsidRPr="004D5BDF">
        <w:rPr>
          <w:rFonts w:ascii="Times New Roman" w:eastAsia="Times New Roman" w:hAnsi="Times New Roman" w:cs="Times New Roman"/>
          <w:b/>
        </w:rPr>
        <w:t>If you used sampling as permitted by THEC, describe the method used.</w:t>
      </w:r>
    </w:p>
    <w:p w:rsidR="009828ED" w:rsidRPr="004D5BDF" w:rsidRDefault="009828ED" w:rsidP="009828ED">
      <w:pPr>
        <w:spacing w:after="0" w:line="240" w:lineRule="auto"/>
        <w:rPr>
          <w:rFonts w:ascii="Times New Roman" w:eastAsia="Times New Roman" w:hAnsi="Times New Roman" w:cs="Times New Roman"/>
        </w:rPr>
      </w:pPr>
    </w:p>
    <w:p w:rsidR="009828ED" w:rsidRPr="004D5BDF" w:rsidRDefault="009828ED" w:rsidP="009828ED">
      <w:pPr>
        <w:tabs>
          <w:tab w:val="left" w:pos="900"/>
        </w:tabs>
        <w:spacing w:after="0" w:line="240" w:lineRule="auto"/>
        <w:rPr>
          <w:rFonts w:ascii="Times New Roman" w:eastAsia="Times New Roman" w:hAnsi="Times New Roman" w:cs="Times New Roman"/>
        </w:rPr>
      </w:pPr>
      <w:r w:rsidRPr="004D5BDF">
        <w:rPr>
          <w:rFonts w:ascii="Times New Roman" w:eastAsia="Times New Roman" w:hAnsi="Times New Roman" w:cs="Times New Roman"/>
        </w:rPr>
        <w:tab/>
        <w:t>Sampling was not used.</w:t>
      </w:r>
    </w:p>
    <w:p w:rsidR="009828ED" w:rsidRPr="004D5BDF" w:rsidRDefault="009828ED" w:rsidP="009828ED">
      <w:pPr>
        <w:spacing w:after="0" w:line="240" w:lineRule="auto"/>
        <w:rPr>
          <w:rFonts w:ascii="Times New Roman" w:eastAsia="Times New Roman" w:hAnsi="Times New Roman" w:cs="Times New Roman"/>
        </w:rPr>
      </w:pPr>
    </w:p>
    <w:p w:rsidR="009828ED" w:rsidRPr="004D5BDF" w:rsidRDefault="009828ED" w:rsidP="009828ED">
      <w:pPr>
        <w:numPr>
          <w:ilvl w:val="0"/>
          <w:numId w:val="3"/>
        </w:numPr>
        <w:spacing w:after="0" w:line="240" w:lineRule="auto"/>
        <w:rPr>
          <w:rFonts w:ascii="Times New Roman" w:eastAsia="Times New Roman" w:hAnsi="Times New Roman" w:cs="Times New Roman"/>
          <w:b/>
        </w:rPr>
      </w:pPr>
      <w:r w:rsidRPr="004D5BDF">
        <w:rPr>
          <w:rFonts w:ascii="Times New Roman" w:eastAsia="Times New Roman" w:hAnsi="Times New Roman" w:cs="Times New Roman"/>
          <w:b/>
        </w:rPr>
        <w:t>Present the institutional mean scores or sub-scores on the Performance Funding instrument that your institution reviewed to assess students’ comprehension and evaluation of arguments.  If comparable scores for a peer group are available, also present them.</w:t>
      </w:r>
    </w:p>
    <w:p w:rsidR="009828ED" w:rsidRPr="004D5BDF" w:rsidRDefault="009828ED" w:rsidP="009828ED">
      <w:pPr>
        <w:tabs>
          <w:tab w:val="left" w:pos="900"/>
        </w:tabs>
        <w:spacing w:after="0" w:line="240" w:lineRule="auto"/>
        <w:rPr>
          <w:rFonts w:ascii="Times New Roman" w:eastAsia="Times New Roman" w:hAnsi="Times New Roman" w:cs="Times New Roman"/>
        </w:rPr>
      </w:pPr>
      <w:r w:rsidRPr="004D5BDF">
        <w:rPr>
          <w:rFonts w:ascii="Times New Roman" w:eastAsia="Times New Roman" w:hAnsi="Times New Roman" w:cs="Times New Roman"/>
        </w:rPr>
        <w:tab/>
      </w:r>
    </w:p>
    <w:p w:rsidR="009828ED" w:rsidRPr="004D5BDF" w:rsidRDefault="009828ED" w:rsidP="009828ED">
      <w:pPr>
        <w:tabs>
          <w:tab w:val="left" w:pos="900"/>
        </w:tabs>
        <w:spacing w:after="0" w:line="240" w:lineRule="auto"/>
        <w:rPr>
          <w:rFonts w:ascii="Times New Roman" w:eastAsia="Times New Roman" w:hAnsi="Times New Roman" w:cs="Times New Roman"/>
        </w:rPr>
      </w:pPr>
      <w:r w:rsidRPr="004D5BDF">
        <w:rPr>
          <w:rFonts w:ascii="Times New Roman" w:eastAsia="Times New Roman" w:hAnsi="Times New Roman" w:cs="Times New Roman"/>
        </w:rPr>
        <w:tab/>
        <w:t>MTSU = 17.0</w:t>
      </w:r>
    </w:p>
    <w:p w:rsidR="009828ED" w:rsidRPr="004D5BDF" w:rsidRDefault="009828ED" w:rsidP="009828ED">
      <w:pPr>
        <w:tabs>
          <w:tab w:val="left" w:pos="900"/>
        </w:tabs>
        <w:spacing w:after="0" w:line="240" w:lineRule="auto"/>
        <w:rPr>
          <w:rFonts w:ascii="Times New Roman" w:eastAsia="Times New Roman" w:hAnsi="Times New Roman" w:cs="Times New Roman"/>
        </w:rPr>
      </w:pPr>
      <w:r w:rsidRPr="004D5BDF">
        <w:rPr>
          <w:rFonts w:ascii="Times New Roman" w:eastAsia="Times New Roman" w:hAnsi="Times New Roman" w:cs="Times New Roman"/>
        </w:rPr>
        <w:tab/>
        <w:t>National = 16.8</w:t>
      </w:r>
    </w:p>
    <w:p w:rsidR="009828ED" w:rsidRPr="004D5BDF" w:rsidRDefault="009828ED" w:rsidP="009828ED">
      <w:pPr>
        <w:spacing w:after="0" w:line="240" w:lineRule="auto"/>
        <w:rPr>
          <w:rFonts w:ascii="Times New Roman" w:eastAsia="Times New Roman" w:hAnsi="Times New Roman" w:cs="Times New Roman"/>
        </w:rPr>
      </w:pPr>
    </w:p>
    <w:p w:rsidR="009828ED" w:rsidRPr="004D5BDF" w:rsidRDefault="009828ED" w:rsidP="009828ED">
      <w:pPr>
        <w:numPr>
          <w:ilvl w:val="0"/>
          <w:numId w:val="3"/>
        </w:numPr>
        <w:spacing w:after="0" w:line="240" w:lineRule="auto"/>
        <w:rPr>
          <w:rFonts w:ascii="Times New Roman" w:eastAsia="Times New Roman" w:hAnsi="Times New Roman" w:cs="Times New Roman"/>
          <w:b/>
        </w:rPr>
      </w:pPr>
      <w:r w:rsidRPr="004D5BDF">
        <w:rPr>
          <w:rFonts w:ascii="Times New Roman" w:eastAsia="Times New Roman" w:hAnsi="Times New Roman" w:cs="Times New Roman"/>
          <w:b/>
        </w:rPr>
        <w:t>Summarize your impressions of the results yielded by the THEC test regarding critical thinking.  Based upon your interpretations of the data, what conclusions emerge about student attainment of critical thinking skills?</w:t>
      </w:r>
    </w:p>
    <w:p w:rsidR="009828ED" w:rsidRPr="004D5BDF" w:rsidRDefault="009828ED" w:rsidP="009828ED">
      <w:pPr>
        <w:spacing w:after="0" w:line="240" w:lineRule="auto"/>
        <w:rPr>
          <w:rFonts w:ascii="Times New Roman" w:eastAsia="Times New Roman" w:hAnsi="Times New Roman" w:cs="Times New Roman"/>
        </w:rPr>
      </w:pPr>
    </w:p>
    <w:p w:rsidR="009828ED" w:rsidRPr="004D5BDF" w:rsidRDefault="009828ED" w:rsidP="009828ED">
      <w:pPr>
        <w:tabs>
          <w:tab w:val="left" w:pos="900"/>
        </w:tabs>
        <w:spacing w:after="0" w:line="240" w:lineRule="auto"/>
        <w:ind w:left="900" w:right="810"/>
        <w:rPr>
          <w:rFonts w:ascii="Times New Roman" w:eastAsia="Times New Roman" w:hAnsi="Times New Roman" w:cs="Times New Roman"/>
        </w:rPr>
      </w:pPr>
      <w:r w:rsidRPr="004D5BDF">
        <w:rPr>
          <w:rFonts w:ascii="Times New Roman" w:eastAsia="Times New Roman" w:hAnsi="Times New Roman" w:cs="Times New Roman"/>
        </w:rPr>
        <w:t xml:space="preserve">For the fourth consecutive year, MTSU students’ critical thinking skills exceeded those of students taking the same test at universities across the country. Our students also scored in the mid-range or above on all sub-score categories: analysis, deduction, evaluation, induction, and inference. These test scores indicate that MTSU students are being taught appropriate and useful critical thinking skills in their classes. </w:t>
      </w:r>
    </w:p>
    <w:p w:rsidR="009828ED" w:rsidRPr="004D5BDF" w:rsidRDefault="009828ED" w:rsidP="009828ED">
      <w:pPr>
        <w:spacing w:after="0" w:line="240" w:lineRule="auto"/>
        <w:rPr>
          <w:rFonts w:ascii="Times New Roman" w:eastAsia="Times New Roman" w:hAnsi="Times New Roman" w:cs="Times New Roman"/>
        </w:rPr>
      </w:pPr>
    </w:p>
    <w:p w:rsidR="009828ED" w:rsidRPr="004D5BDF" w:rsidRDefault="009828ED" w:rsidP="009828ED">
      <w:pPr>
        <w:numPr>
          <w:ilvl w:val="0"/>
          <w:numId w:val="3"/>
        </w:numPr>
        <w:spacing w:after="0" w:line="240" w:lineRule="auto"/>
        <w:rPr>
          <w:rFonts w:ascii="Times New Roman" w:eastAsia="Times New Roman" w:hAnsi="Times New Roman" w:cs="Times New Roman"/>
          <w:b/>
        </w:rPr>
      </w:pPr>
      <w:r w:rsidRPr="004D5BDF">
        <w:rPr>
          <w:rFonts w:ascii="Times New Roman" w:eastAsia="Times New Roman" w:hAnsi="Times New Roman" w:cs="Times New Roman"/>
          <w:b/>
        </w:rPr>
        <w:t xml:space="preserve">Do you plan any strategies to correct deficiencies or opportunities for improvement that emerged with respect to critical thinking?  If so, describe them below.  </w:t>
      </w:r>
    </w:p>
    <w:p w:rsidR="009828ED" w:rsidRPr="004D5BDF" w:rsidRDefault="009828ED" w:rsidP="009828ED">
      <w:pPr>
        <w:spacing w:after="0" w:line="240" w:lineRule="auto"/>
        <w:ind w:left="360"/>
        <w:rPr>
          <w:rFonts w:ascii="Times New Roman" w:eastAsia="Times New Roman" w:hAnsi="Times New Roman" w:cs="Times New Roman"/>
        </w:rPr>
      </w:pPr>
    </w:p>
    <w:p w:rsidR="009828ED" w:rsidRPr="004D5BDF" w:rsidRDefault="009828ED" w:rsidP="008522DC">
      <w:pPr>
        <w:spacing w:after="0" w:line="240" w:lineRule="auto"/>
        <w:ind w:left="900"/>
        <w:rPr>
          <w:rFonts w:ascii="Times New Roman" w:eastAsia="Times New Roman" w:hAnsi="Times New Roman" w:cs="Times New Roman"/>
        </w:rPr>
      </w:pPr>
      <w:r w:rsidRPr="004D5BDF">
        <w:rPr>
          <w:rFonts w:ascii="Times New Roman" w:eastAsia="Times New Roman" w:hAnsi="Times New Roman" w:cs="Times New Roman"/>
        </w:rPr>
        <w:t xml:space="preserve">MTSU </w:t>
      </w:r>
      <w:proofErr w:type="gramStart"/>
      <w:r w:rsidRPr="004D5BDF">
        <w:rPr>
          <w:rFonts w:ascii="Times New Roman" w:eastAsia="Times New Roman" w:hAnsi="Times New Roman" w:cs="Times New Roman"/>
        </w:rPr>
        <w:t>faculty understand</w:t>
      </w:r>
      <w:proofErr w:type="gramEnd"/>
      <w:r w:rsidRPr="004D5BDF">
        <w:rPr>
          <w:rFonts w:ascii="Times New Roman" w:eastAsia="Times New Roman" w:hAnsi="Times New Roman" w:cs="Times New Roman"/>
        </w:rPr>
        <w:t xml:space="preserve"> the importance of including course activities that improve critical thinking skills. These efforts appear to be effective.</w:t>
      </w:r>
      <w:r w:rsidR="008522DC">
        <w:rPr>
          <w:rFonts w:ascii="Times New Roman" w:eastAsia="Times New Roman" w:hAnsi="Times New Roman" w:cs="Times New Roman"/>
        </w:rPr>
        <w:t xml:space="preserve"> </w:t>
      </w:r>
      <w:r w:rsidR="00DC4E2E">
        <w:rPr>
          <w:rFonts w:ascii="Times New Roman" w:eastAsia="Times New Roman" w:hAnsi="Times New Roman" w:cs="Times New Roman"/>
        </w:rPr>
        <w:t>C</w:t>
      </w:r>
      <w:r w:rsidRPr="004D5BDF">
        <w:rPr>
          <w:rFonts w:ascii="Times New Roman" w:eastAsia="Times New Roman" w:hAnsi="Times New Roman" w:cs="Times New Roman"/>
        </w:rPr>
        <w:t xml:space="preserve">ritical thinking skills are emphasized in each degree program. In addition, critical thinking is addressed in </w:t>
      </w:r>
      <w:r w:rsidR="00DC4E2E">
        <w:rPr>
          <w:rFonts w:ascii="Times New Roman" w:eastAsia="Times New Roman" w:hAnsi="Times New Roman" w:cs="Times New Roman"/>
        </w:rPr>
        <w:t>a number of</w:t>
      </w:r>
      <w:r w:rsidR="008522DC">
        <w:rPr>
          <w:rFonts w:ascii="Times New Roman" w:eastAsia="Times New Roman" w:hAnsi="Times New Roman" w:cs="Times New Roman"/>
        </w:rPr>
        <w:t xml:space="preserve"> university</w:t>
      </w:r>
      <w:r w:rsidR="00DC4E2E">
        <w:rPr>
          <w:rFonts w:ascii="Times New Roman" w:eastAsia="Times New Roman" w:hAnsi="Times New Roman" w:cs="Times New Roman"/>
        </w:rPr>
        <w:t xml:space="preserve"> </w:t>
      </w:r>
      <w:r w:rsidR="008522DC">
        <w:rPr>
          <w:rFonts w:ascii="Times New Roman" w:eastAsia="Times New Roman" w:hAnsi="Times New Roman" w:cs="Times New Roman"/>
        </w:rPr>
        <w:t>initiatives</w:t>
      </w:r>
      <w:r w:rsidR="00DC4E2E">
        <w:rPr>
          <w:rFonts w:ascii="Times New Roman" w:eastAsia="Times New Roman" w:hAnsi="Times New Roman" w:cs="Times New Roman"/>
        </w:rPr>
        <w:t>, including the following</w:t>
      </w:r>
      <w:r w:rsidRPr="004D5BDF">
        <w:rPr>
          <w:rFonts w:ascii="Times New Roman" w:eastAsia="Times New Roman" w:hAnsi="Times New Roman" w:cs="Times New Roman"/>
        </w:rPr>
        <w:t>:</w:t>
      </w:r>
    </w:p>
    <w:p w:rsidR="008522DC" w:rsidRPr="004D5BDF" w:rsidRDefault="009828ED" w:rsidP="008522DC">
      <w:pPr>
        <w:spacing w:after="0" w:line="240" w:lineRule="auto"/>
        <w:ind w:left="900"/>
        <w:rPr>
          <w:rFonts w:ascii="Times New Roman" w:eastAsia="Times New Roman" w:hAnsi="Times New Roman" w:cs="Times New Roman"/>
        </w:rPr>
      </w:pPr>
      <w:r w:rsidRPr="004D5BDF">
        <w:rPr>
          <w:rFonts w:ascii="Times New Roman" w:eastAsia="Times New Roman" w:hAnsi="Times New Roman" w:cs="Times New Roman"/>
        </w:rPr>
        <w:t xml:space="preserve">a. </w:t>
      </w:r>
      <w:r w:rsidR="008522DC" w:rsidRPr="004D5BDF">
        <w:rPr>
          <w:rFonts w:ascii="Times New Roman" w:eastAsia="Times New Roman" w:hAnsi="Times New Roman" w:cs="Times New Roman"/>
        </w:rPr>
        <w:t>Required General Education courses emphasize the developm</w:t>
      </w:r>
      <w:r w:rsidR="008522DC">
        <w:rPr>
          <w:rFonts w:ascii="Times New Roman" w:eastAsia="Times New Roman" w:hAnsi="Times New Roman" w:cs="Times New Roman"/>
        </w:rPr>
        <w:t>ent of critical thinking skills. The three required courses</w:t>
      </w:r>
      <w:r w:rsidR="008522DC" w:rsidRPr="004D5BDF">
        <w:rPr>
          <w:rFonts w:ascii="Times New Roman" w:eastAsia="Times New Roman" w:hAnsi="Times New Roman" w:cs="Times New Roman"/>
        </w:rPr>
        <w:t xml:space="preserve"> in the Communication category</w:t>
      </w:r>
      <w:r w:rsidR="008522DC">
        <w:rPr>
          <w:rFonts w:ascii="Times New Roman" w:eastAsia="Times New Roman" w:hAnsi="Times New Roman" w:cs="Times New Roman"/>
        </w:rPr>
        <w:t>, in particular, provide incoming students with an introduction to the critical and analytical skills necessary for success in college.</w:t>
      </w:r>
      <w:r w:rsidR="008522DC" w:rsidRPr="004D5BDF">
        <w:rPr>
          <w:rFonts w:ascii="Times New Roman" w:eastAsia="Times New Roman" w:hAnsi="Times New Roman" w:cs="Times New Roman"/>
        </w:rPr>
        <w:t xml:space="preserve"> </w:t>
      </w:r>
      <w:r w:rsidR="008522DC">
        <w:rPr>
          <w:rFonts w:ascii="Times New Roman" w:eastAsia="Times New Roman" w:hAnsi="Times New Roman" w:cs="Times New Roman"/>
        </w:rPr>
        <w:t>The General Education Committee will recommend to the Provost that class size</w:t>
      </w:r>
      <w:r w:rsidR="008522DC" w:rsidRPr="004D5BDF">
        <w:rPr>
          <w:rFonts w:ascii="Times New Roman" w:eastAsia="Times New Roman" w:hAnsi="Times New Roman" w:cs="Times New Roman"/>
        </w:rPr>
        <w:t xml:space="preserve"> </w:t>
      </w:r>
      <w:r w:rsidR="008522DC">
        <w:rPr>
          <w:rFonts w:ascii="Times New Roman" w:eastAsia="Times New Roman" w:hAnsi="Times New Roman" w:cs="Times New Roman"/>
        </w:rPr>
        <w:t>in the courses in the Communication category not exceed the recommendations of the</w:t>
      </w:r>
      <w:r w:rsidR="008522DC" w:rsidRPr="008522DC">
        <w:rPr>
          <w:rFonts w:ascii="Times New Roman" w:eastAsia="Times New Roman" w:hAnsi="Times New Roman" w:cs="Times New Roman"/>
        </w:rPr>
        <w:t xml:space="preserve"> </w:t>
      </w:r>
      <w:r w:rsidR="008522DC" w:rsidRPr="004D4AD7">
        <w:rPr>
          <w:rFonts w:ascii="Times New Roman" w:eastAsia="Times New Roman" w:hAnsi="Times New Roman" w:cs="Times New Roman"/>
        </w:rPr>
        <w:t>National Council of Teachers of English</w:t>
      </w:r>
      <w:r w:rsidR="008522DC">
        <w:rPr>
          <w:rFonts w:ascii="Times New Roman" w:eastAsia="Times New Roman" w:hAnsi="Times New Roman" w:cs="Times New Roman"/>
        </w:rPr>
        <w:t xml:space="preserve"> and the </w:t>
      </w:r>
      <w:r w:rsidR="008522DC">
        <w:rPr>
          <w:rFonts w:ascii="Times New Roman" w:eastAsia="Times New Roman" w:hAnsi="Times New Roman" w:cs="Times New Roman"/>
          <w:szCs w:val="24"/>
        </w:rPr>
        <w:t xml:space="preserve">National </w:t>
      </w:r>
      <w:r w:rsidR="008522DC" w:rsidRPr="00263D54">
        <w:rPr>
          <w:rFonts w:ascii="Times New Roman" w:eastAsia="Times New Roman" w:hAnsi="Times New Roman" w:cs="Times New Roman"/>
          <w:szCs w:val="24"/>
        </w:rPr>
        <w:t>Communication Association</w:t>
      </w:r>
      <w:r w:rsidR="008522DC">
        <w:rPr>
          <w:rFonts w:ascii="Times New Roman" w:eastAsia="Times New Roman" w:hAnsi="Times New Roman" w:cs="Times New Roman"/>
          <w:szCs w:val="24"/>
        </w:rPr>
        <w:t>.</w:t>
      </w:r>
    </w:p>
    <w:p w:rsidR="009828ED" w:rsidRPr="004D5BDF" w:rsidRDefault="008522DC" w:rsidP="009828ED">
      <w:pPr>
        <w:spacing w:after="0" w:line="240" w:lineRule="auto"/>
        <w:ind w:left="900"/>
        <w:rPr>
          <w:rFonts w:ascii="Times New Roman" w:eastAsia="Times New Roman" w:hAnsi="Times New Roman" w:cs="Times New Roman"/>
        </w:rPr>
      </w:pPr>
      <w:r w:rsidRPr="004D5BDF">
        <w:rPr>
          <w:rFonts w:ascii="Times New Roman" w:eastAsia="Times New Roman" w:hAnsi="Times New Roman" w:cs="Times New Roman"/>
        </w:rPr>
        <w:t>b.</w:t>
      </w:r>
      <w:r>
        <w:rPr>
          <w:rFonts w:ascii="Times New Roman" w:eastAsia="Times New Roman" w:hAnsi="Times New Roman" w:cs="Times New Roman"/>
        </w:rPr>
        <w:t xml:space="preserve"> </w:t>
      </w:r>
      <w:r w:rsidR="009828ED" w:rsidRPr="004D5BDF">
        <w:rPr>
          <w:rFonts w:ascii="Times New Roman" w:eastAsia="Times New Roman" w:hAnsi="Times New Roman" w:cs="Times New Roman"/>
        </w:rPr>
        <w:t xml:space="preserve">The development of critical thinking skills is an area of emphasis in the University Seminar course (UNIV 1010). UNIV 1010 textbooks contain a critical thinking component in each chapter. </w:t>
      </w:r>
    </w:p>
    <w:p w:rsidR="009828ED" w:rsidRPr="004D5BDF" w:rsidRDefault="008522DC" w:rsidP="009828ED">
      <w:pPr>
        <w:spacing w:after="0" w:line="240" w:lineRule="auto"/>
        <w:ind w:left="900"/>
        <w:rPr>
          <w:rFonts w:ascii="Times New Roman" w:eastAsia="Times New Roman" w:hAnsi="Times New Roman" w:cs="Times New Roman"/>
        </w:rPr>
      </w:pPr>
      <w:proofErr w:type="gramStart"/>
      <w:r w:rsidRPr="004D5BDF">
        <w:rPr>
          <w:rFonts w:ascii="Times New Roman" w:eastAsia="Times New Roman" w:hAnsi="Times New Roman" w:cs="Times New Roman"/>
        </w:rPr>
        <w:t>c</w:t>
      </w:r>
      <w:proofErr w:type="gramEnd"/>
      <w:r w:rsidRPr="004D5BDF">
        <w:rPr>
          <w:rFonts w:ascii="Times New Roman" w:eastAsia="Times New Roman" w:hAnsi="Times New Roman" w:cs="Times New Roman"/>
        </w:rPr>
        <w:t xml:space="preserve">. </w:t>
      </w:r>
      <w:r w:rsidR="009828ED" w:rsidRPr="004D5BDF">
        <w:rPr>
          <w:rFonts w:ascii="Times New Roman" w:eastAsia="Times New Roman" w:hAnsi="Times New Roman" w:cs="Times New Roman"/>
        </w:rPr>
        <w:t>Tutoring in the University Writing Center emphasizes the development of critical thinking skills in the writing process.</w:t>
      </w:r>
    </w:p>
    <w:p w:rsidR="009828ED" w:rsidRPr="004D4AD7" w:rsidRDefault="008522DC" w:rsidP="000C79F7">
      <w:pPr>
        <w:spacing w:after="0" w:line="240" w:lineRule="auto"/>
        <w:ind w:left="900"/>
        <w:rPr>
          <w:rFonts w:ascii="Times New Roman" w:eastAsia="Times New Roman" w:hAnsi="Times New Roman" w:cs="Times New Roman"/>
        </w:rPr>
      </w:pPr>
      <w:r w:rsidRPr="004D5BDF">
        <w:rPr>
          <w:rFonts w:ascii="Times New Roman" w:eastAsia="Times New Roman" w:hAnsi="Times New Roman" w:cs="Times New Roman"/>
        </w:rPr>
        <w:t>d</w:t>
      </w:r>
      <w:r>
        <w:rPr>
          <w:rFonts w:ascii="Times New Roman" w:eastAsia="Times New Roman" w:hAnsi="Times New Roman" w:cs="Times New Roman"/>
        </w:rPr>
        <w:t xml:space="preserve">. </w:t>
      </w:r>
      <w:r w:rsidR="009828ED" w:rsidRPr="004D5BDF">
        <w:rPr>
          <w:rFonts w:ascii="Times New Roman" w:eastAsia="Times New Roman" w:hAnsi="Times New Roman" w:cs="Times New Roman"/>
        </w:rPr>
        <w:t xml:space="preserve">The University Library Research Coach </w:t>
      </w:r>
      <w:proofErr w:type="gramStart"/>
      <w:r w:rsidR="009828ED" w:rsidRPr="004D5BDF">
        <w:rPr>
          <w:rFonts w:ascii="Times New Roman" w:eastAsia="Times New Roman" w:hAnsi="Times New Roman" w:cs="Times New Roman"/>
        </w:rPr>
        <w:t>service</w:t>
      </w:r>
      <w:proofErr w:type="gramEnd"/>
      <w:r w:rsidR="009828ED" w:rsidRPr="004D5BDF">
        <w:rPr>
          <w:rFonts w:ascii="Times New Roman" w:eastAsia="Times New Roman" w:hAnsi="Times New Roman" w:cs="Times New Roman"/>
        </w:rPr>
        <w:t xml:space="preserve"> (which offers students in-depth, one-on-one sessions with a librarian) emphasizes critical thinking in finding and selecting the best books, articles, and database resources for projects, papers, and presentations.</w:t>
      </w:r>
    </w:p>
    <w:sectPr w:rsidR="009828ED" w:rsidRPr="004D4AD7" w:rsidSect="005C68FB">
      <w:footerReference w:type="even" r:id="rId8"/>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2D" w:rsidRDefault="006F3E2D" w:rsidP="00BE5DED">
      <w:pPr>
        <w:spacing w:after="0" w:line="240" w:lineRule="auto"/>
      </w:pPr>
      <w:r>
        <w:separator/>
      </w:r>
    </w:p>
  </w:endnote>
  <w:endnote w:type="continuationSeparator" w:id="0">
    <w:p w:rsidR="006F3E2D" w:rsidRDefault="006F3E2D" w:rsidP="00BE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E2" w:rsidRDefault="00203EE2" w:rsidP="008522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3EE2" w:rsidRDefault="00203EE2" w:rsidP="008522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062151"/>
      <w:docPartObj>
        <w:docPartGallery w:val="Page Numbers (Bottom of Page)"/>
        <w:docPartUnique/>
      </w:docPartObj>
    </w:sdtPr>
    <w:sdtEndPr>
      <w:rPr>
        <w:noProof/>
      </w:rPr>
    </w:sdtEndPr>
    <w:sdtContent>
      <w:p w:rsidR="00203EE2" w:rsidRDefault="00203EE2">
        <w:pPr>
          <w:pStyle w:val="Footer"/>
          <w:jc w:val="center"/>
        </w:pPr>
        <w:r>
          <w:fldChar w:fldCharType="begin"/>
        </w:r>
        <w:r>
          <w:instrText xml:space="preserve"> PAGE   \* MERGEFORMAT </w:instrText>
        </w:r>
        <w:r>
          <w:fldChar w:fldCharType="separate"/>
        </w:r>
        <w:r w:rsidR="006F5373">
          <w:rPr>
            <w:noProof/>
          </w:rPr>
          <w:t>16</w:t>
        </w:r>
        <w:r>
          <w:rPr>
            <w:noProof/>
          </w:rPr>
          <w:fldChar w:fldCharType="end"/>
        </w:r>
      </w:p>
    </w:sdtContent>
  </w:sdt>
  <w:p w:rsidR="00203EE2" w:rsidRPr="001B1623" w:rsidRDefault="00203EE2" w:rsidP="008522DC">
    <w:pPr>
      <w:pStyle w:val="Footer"/>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2D" w:rsidRDefault="006F3E2D" w:rsidP="00BE5DED">
      <w:pPr>
        <w:spacing w:after="0" w:line="240" w:lineRule="auto"/>
      </w:pPr>
      <w:r>
        <w:separator/>
      </w:r>
    </w:p>
  </w:footnote>
  <w:footnote w:type="continuationSeparator" w:id="0">
    <w:p w:rsidR="006F3E2D" w:rsidRDefault="006F3E2D" w:rsidP="00BE5DED">
      <w:pPr>
        <w:spacing w:after="0" w:line="240" w:lineRule="auto"/>
      </w:pPr>
      <w:r>
        <w:continuationSeparator/>
      </w:r>
    </w:p>
  </w:footnote>
  <w:footnote w:id="1">
    <w:p w:rsidR="00203EE2" w:rsidRDefault="00203EE2" w:rsidP="00AC1DC0">
      <w:pPr>
        <w:pStyle w:val="FootnoteText"/>
        <w:rPr>
          <w:rFonts w:ascii="Times New Roman" w:hAnsi="Times New Roman" w:cs="Times New Roman"/>
          <w:u w:val="single"/>
        </w:rPr>
      </w:pPr>
      <w:r w:rsidRPr="005A662A">
        <w:rPr>
          <w:rStyle w:val="FootnoteReference"/>
          <w:rFonts w:ascii="Times New Roman" w:hAnsi="Times New Roman" w:cs="Times New Roman"/>
        </w:rPr>
        <w:footnoteRef/>
      </w:r>
      <w:r w:rsidRPr="005A662A">
        <w:rPr>
          <w:rFonts w:ascii="Times New Roman" w:hAnsi="Times New Roman" w:cs="Times New Roman"/>
        </w:rPr>
        <w:t xml:space="preserve"> According to </w:t>
      </w:r>
      <w:r w:rsidRPr="005A662A">
        <w:rPr>
          <w:rFonts w:ascii="Times New Roman" w:hAnsi="Times New Roman" w:cs="Times New Roman"/>
          <w:i/>
        </w:rPr>
        <w:t>The National Communication Association’s Standards for Undergraduate Communication Programs,</w:t>
      </w:r>
      <w:r w:rsidRPr="005A662A">
        <w:rPr>
          <w:rFonts w:ascii="Times New Roman" w:hAnsi="Times New Roman" w:cs="Times New Roman"/>
        </w:rPr>
        <w:t xml:space="preserve"> “. . .</w:t>
      </w:r>
      <w:r>
        <w:rPr>
          <w:rFonts w:ascii="Times New Roman" w:hAnsi="Times New Roman" w:cs="Times New Roman"/>
        </w:rPr>
        <w:t xml:space="preserve"> all performance courses (e.g. public speaking</w:t>
      </w:r>
      <w:r w:rsidRPr="005A662A">
        <w:rPr>
          <w:rFonts w:ascii="Times New Roman" w:hAnsi="Times New Roman" w:cs="Times New Roman"/>
        </w:rPr>
        <w:t xml:space="preserve">) </w:t>
      </w:r>
      <w:r w:rsidRPr="005A662A">
        <w:rPr>
          <w:rFonts w:ascii="Times New Roman" w:hAnsi="Times New Roman" w:cs="Times New Roman"/>
          <w:u w:val="single"/>
        </w:rPr>
        <w:t>should not have more than a 25:1 student /faculty ratio</w:t>
      </w:r>
      <w:r w:rsidRPr="00263D54">
        <w:rPr>
          <w:rFonts w:ascii="Times New Roman" w:hAnsi="Times New Roman" w:cs="Times New Roman"/>
        </w:rPr>
        <w:t>.”</w:t>
      </w:r>
    </w:p>
    <w:p w:rsidR="00203EE2" w:rsidRPr="005A662A" w:rsidRDefault="00203EE2" w:rsidP="00AC1DC0">
      <w:pPr>
        <w:pStyle w:val="FootnoteText"/>
        <w:rPr>
          <w:rFonts w:ascii="Times New Roman" w:hAnsi="Times New Roman" w:cs="Times New Roman"/>
        </w:rPr>
      </w:pPr>
      <w:r w:rsidRPr="005A662A">
        <w:rPr>
          <w:rFonts w:ascii="Times New Roman" w:hAnsi="Times New Roman" w:cs="Times New Roman"/>
        </w:rPr>
        <w:t>&lt;http://www.natcom.org/Default.aspx?id=1128&amp;libID=1149</w:t>
      </w:r>
      <w:r>
        <w:rPr>
          <w:rFonts w:ascii="Times New Roman" w:hAnsi="Times New Roman" w:cs="Times New Roman"/>
        </w:rP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AA0"/>
    <w:multiLevelType w:val="hybridMultilevel"/>
    <w:tmpl w:val="CDF24D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235B97"/>
    <w:multiLevelType w:val="hybridMultilevel"/>
    <w:tmpl w:val="34B45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12180D"/>
    <w:multiLevelType w:val="hybridMultilevel"/>
    <w:tmpl w:val="E1C6FE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6B06C4E"/>
    <w:multiLevelType w:val="hybridMultilevel"/>
    <w:tmpl w:val="D34A4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B04B76"/>
    <w:multiLevelType w:val="hybridMultilevel"/>
    <w:tmpl w:val="BC047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801347"/>
    <w:multiLevelType w:val="hybridMultilevel"/>
    <w:tmpl w:val="7E90F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BA53032"/>
    <w:multiLevelType w:val="hybridMultilevel"/>
    <w:tmpl w:val="94B2ECB8"/>
    <w:lvl w:ilvl="0" w:tplc="0409000F">
      <w:start w:val="5"/>
      <w:numFmt w:val="decimal"/>
      <w:lvlText w:val="%1."/>
      <w:lvlJc w:val="left"/>
      <w:pPr>
        <w:ind w:left="720" w:hanging="360"/>
      </w:pPr>
      <w:rPr>
        <w:rFonts w:cs="Times New Roman" w:hint="default"/>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ED"/>
    <w:rsid w:val="000A0EE4"/>
    <w:rsid w:val="000C058A"/>
    <w:rsid w:val="000C79F7"/>
    <w:rsid w:val="00180C74"/>
    <w:rsid w:val="00203EE2"/>
    <w:rsid w:val="002531FC"/>
    <w:rsid w:val="00263D54"/>
    <w:rsid w:val="00273474"/>
    <w:rsid w:val="00290972"/>
    <w:rsid w:val="002E2011"/>
    <w:rsid w:val="00301937"/>
    <w:rsid w:val="00381AD8"/>
    <w:rsid w:val="00384A2D"/>
    <w:rsid w:val="003A7E30"/>
    <w:rsid w:val="004D3476"/>
    <w:rsid w:val="004D4AD7"/>
    <w:rsid w:val="004D5BDF"/>
    <w:rsid w:val="00506E18"/>
    <w:rsid w:val="00570F23"/>
    <w:rsid w:val="005A662A"/>
    <w:rsid w:val="005C68FB"/>
    <w:rsid w:val="006F3E2D"/>
    <w:rsid w:val="006F5373"/>
    <w:rsid w:val="00707A9B"/>
    <w:rsid w:val="00821C20"/>
    <w:rsid w:val="008366F8"/>
    <w:rsid w:val="008522DC"/>
    <w:rsid w:val="008D3F52"/>
    <w:rsid w:val="009828ED"/>
    <w:rsid w:val="009845CF"/>
    <w:rsid w:val="00A41364"/>
    <w:rsid w:val="00AA4F28"/>
    <w:rsid w:val="00AC1DC0"/>
    <w:rsid w:val="00B2412E"/>
    <w:rsid w:val="00BE5DED"/>
    <w:rsid w:val="00C44342"/>
    <w:rsid w:val="00DC4E2E"/>
    <w:rsid w:val="00E00874"/>
    <w:rsid w:val="00E21589"/>
    <w:rsid w:val="00E23DC6"/>
    <w:rsid w:val="00E33981"/>
    <w:rsid w:val="00E80CDD"/>
    <w:rsid w:val="00E82BE4"/>
    <w:rsid w:val="00F43BB2"/>
    <w:rsid w:val="00F47F24"/>
    <w:rsid w:val="00FF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5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DED"/>
    <w:rPr>
      <w:sz w:val="20"/>
      <w:szCs w:val="20"/>
    </w:rPr>
  </w:style>
  <w:style w:type="paragraph" w:styleId="Footer">
    <w:name w:val="footer"/>
    <w:basedOn w:val="Normal"/>
    <w:link w:val="FooterChar"/>
    <w:uiPriority w:val="99"/>
    <w:unhideWhenUsed/>
    <w:rsid w:val="00BE5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DED"/>
  </w:style>
  <w:style w:type="character" w:styleId="FootnoteReference">
    <w:name w:val="footnote reference"/>
    <w:rsid w:val="00BE5DED"/>
    <w:rPr>
      <w:vertAlign w:val="superscript"/>
    </w:rPr>
  </w:style>
  <w:style w:type="character" w:styleId="PageNumber">
    <w:name w:val="page number"/>
    <w:basedOn w:val="DefaultParagraphFont"/>
    <w:rsid w:val="00BE5DED"/>
  </w:style>
  <w:style w:type="paragraph" w:styleId="BalloonText">
    <w:name w:val="Balloon Text"/>
    <w:basedOn w:val="Normal"/>
    <w:link w:val="BalloonTextChar"/>
    <w:uiPriority w:val="99"/>
    <w:semiHidden/>
    <w:unhideWhenUsed/>
    <w:rsid w:val="005A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62A"/>
    <w:rPr>
      <w:rFonts w:ascii="Tahoma" w:hAnsi="Tahoma" w:cs="Tahoma"/>
      <w:sz w:val="16"/>
      <w:szCs w:val="16"/>
    </w:rPr>
  </w:style>
  <w:style w:type="paragraph" w:styleId="Header">
    <w:name w:val="header"/>
    <w:basedOn w:val="Normal"/>
    <w:link w:val="HeaderChar"/>
    <w:uiPriority w:val="99"/>
    <w:unhideWhenUsed/>
    <w:rsid w:val="005A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62A"/>
  </w:style>
  <w:style w:type="paragraph" w:styleId="ListParagraph">
    <w:name w:val="List Paragraph"/>
    <w:basedOn w:val="Normal"/>
    <w:uiPriority w:val="34"/>
    <w:qFormat/>
    <w:rsid w:val="00263D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5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DED"/>
    <w:rPr>
      <w:sz w:val="20"/>
      <w:szCs w:val="20"/>
    </w:rPr>
  </w:style>
  <w:style w:type="paragraph" w:styleId="Footer">
    <w:name w:val="footer"/>
    <w:basedOn w:val="Normal"/>
    <w:link w:val="FooterChar"/>
    <w:uiPriority w:val="99"/>
    <w:unhideWhenUsed/>
    <w:rsid w:val="00BE5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DED"/>
  </w:style>
  <w:style w:type="character" w:styleId="FootnoteReference">
    <w:name w:val="footnote reference"/>
    <w:rsid w:val="00BE5DED"/>
    <w:rPr>
      <w:vertAlign w:val="superscript"/>
    </w:rPr>
  </w:style>
  <w:style w:type="character" w:styleId="PageNumber">
    <w:name w:val="page number"/>
    <w:basedOn w:val="DefaultParagraphFont"/>
    <w:rsid w:val="00BE5DED"/>
  </w:style>
  <w:style w:type="paragraph" w:styleId="BalloonText">
    <w:name w:val="Balloon Text"/>
    <w:basedOn w:val="Normal"/>
    <w:link w:val="BalloonTextChar"/>
    <w:uiPriority w:val="99"/>
    <w:semiHidden/>
    <w:unhideWhenUsed/>
    <w:rsid w:val="005A6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62A"/>
    <w:rPr>
      <w:rFonts w:ascii="Tahoma" w:hAnsi="Tahoma" w:cs="Tahoma"/>
      <w:sz w:val="16"/>
      <w:szCs w:val="16"/>
    </w:rPr>
  </w:style>
  <w:style w:type="paragraph" w:styleId="Header">
    <w:name w:val="header"/>
    <w:basedOn w:val="Normal"/>
    <w:link w:val="HeaderChar"/>
    <w:uiPriority w:val="99"/>
    <w:unhideWhenUsed/>
    <w:rsid w:val="005A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62A"/>
  </w:style>
  <w:style w:type="paragraph" w:styleId="ListParagraph">
    <w:name w:val="List Paragraph"/>
    <w:basedOn w:val="Normal"/>
    <w:uiPriority w:val="34"/>
    <w:qFormat/>
    <w:rsid w:val="00263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65541">
      <w:bodyDiv w:val="1"/>
      <w:marLeft w:val="0"/>
      <w:marRight w:val="0"/>
      <w:marTop w:val="0"/>
      <w:marBottom w:val="0"/>
      <w:divBdr>
        <w:top w:val="none" w:sz="0" w:space="0" w:color="auto"/>
        <w:left w:val="none" w:sz="0" w:space="0" w:color="auto"/>
        <w:bottom w:val="none" w:sz="0" w:space="0" w:color="auto"/>
        <w:right w:val="none" w:sz="0" w:space="0" w:color="auto"/>
      </w:divBdr>
    </w:div>
    <w:div w:id="15723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6252</Words>
  <Characters>35638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Middle Tennnessee State University</Company>
  <LinksUpToDate>false</LinksUpToDate>
  <CharactersWithSpaces>41807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OTTO</dc:creator>
  <cp:lastModifiedBy>Middle Tennessee State University</cp:lastModifiedBy>
  <cp:revision>2</cp:revision>
  <cp:lastPrinted>2011-11-15T17:09:00Z</cp:lastPrinted>
  <dcterms:created xsi:type="dcterms:W3CDTF">2012-01-23T21:03:00Z</dcterms:created>
  <dcterms:modified xsi:type="dcterms:W3CDTF">2012-01-23T21:03:00Z</dcterms:modified>
</cp:coreProperties>
</file>